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65" w:rsidRPr="00B71EAA" w:rsidRDefault="00E22B6C" w:rsidP="00B71EAA">
      <w:pPr>
        <w:jc w:val="center"/>
        <w:rPr>
          <w:b/>
          <w:sz w:val="36"/>
          <w:szCs w:val="36"/>
          <w:u w:val="single"/>
        </w:rPr>
      </w:pPr>
      <w:r w:rsidRPr="00B71EAA">
        <w:rPr>
          <w:b/>
          <w:sz w:val="36"/>
          <w:szCs w:val="36"/>
          <w:u w:val="single"/>
        </w:rPr>
        <w:t xml:space="preserve">Инструкция по эксплуатации экспериментальной системы </w:t>
      </w:r>
      <w:proofErr w:type="spellStart"/>
      <w:r w:rsidRPr="00B71EAA">
        <w:rPr>
          <w:b/>
          <w:sz w:val="36"/>
          <w:szCs w:val="36"/>
          <w:u w:val="single"/>
        </w:rPr>
        <w:t>RD-Project</w:t>
      </w:r>
      <w:proofErr w:type="spellEnd"/>
    </w:p>
    <w:p w:rsidR="00E22B6C" w:rsidRPr="00B71EAA" w:rsidRDefault="00E22B6C" w:rsidP="00E22B6C"/>
    <w:sdt>
      <w:sdtPr>
        <w:rPr>
          <w:rFonts w:ascii="Times New Roman" w:eastAsia="Calibri" w:hAnsi="Times New Roman" w:cs="Times New Roman"/>
          <w:b w:val="0"/>
          <w:bCs w:val="0"/>
          <w:color w:val="auto"/>
          <w:szCs w:val="22"/>
        </w:rPr>
        <w:id w:val="270370794"/>
      </w:sdtPr>
      <w:sdtContent>
        <w:p w:rsidR="00612677" w:rsidRPr="00612677" w:rsidRDefault="00612677" w:rsidP="00612677">
          <w:pPr>
            <w:pStyle w:val="a4"/>
            <w:jc w:val="center"/>
            <w:rPr>
              <w:color w:val="auto"/>
            </w:rPr>
          </w:pPr>
          <w:r w:rsidRPr="00612677">
            <w:rPr>
              <w:color w:val="auto"/>
            </w:rPr>
            <w:t>Оглавление</w:t>
          </w:r>
        </w:p>
        <w:p w:rsidR="00612677" w:rsidRPr="001614BA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r>
            <w:fldChar w:fldCharType="begin"/>
          </w:r>
          <w:r w:rsidR="00612677">
            <w:instrText xml:space="preserve"> TOC \o "1-3" \h \z \u </w:instrText>
          </w:r>
          <w:r>
            <w:fldChar w:fldCharType="separate"/>
          </w:r>
          <w:hyperlink w:anchor="_Toc216419943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1.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Введение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_Toc216419943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2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44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1.1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Историческая справка систем электрометрии ТА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_Toc216419944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2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45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1.2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Биофизические и медицинские основы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_Toc216419945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2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46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1.3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Метод измерения основных электрических параметров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_Toc216419946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3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47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1.4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Топография ТА и порядок измерения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_Toc216419947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3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48" w:history="1">
            <w:r w:rsidR="00612677" w:rsidRPr="001614BA">
              <w:rPr>
                <w:rStyle w:val="a5"/>
                <w:noProof/>
                <w:szCs w:val="24"/>
              </w:rPr>
              <w:t>2.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Подготовка системы RD-Project к работе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_Toc216419948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49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2.1.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Подключение измерительной системы RD-Project к персональному компьютеру, исходная настройка программного обеспечения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_Toc216419949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0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2.2.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Настройка программного обеспечения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_Toc216419950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1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2.3.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Подготовка кожных покровов испытуемых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_Toc216419951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2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2.4.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Заполнение паспортных данных испытуемых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_Toc216419952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3" w:history="1">
            <w:r w:rsidR="00612677" w:rsidRPr="001614BA">
              <w:rPr>
                <w:rStyle w:val="a5"/>
                <w:noProof/>
                <w:szCs w:val="24"/>
              </w:rPr>
              <w:t>3.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Методика измерительного тестирования и фиксации результатов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_Toc216419953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4" w:history="1">
            <w:r w:rsidR="00612677" w:rsidRPr="001614BA">
              <w:rPr>
                <w:rStyle w:val="a5"/>
                <w:noProof/>
                <w:szCs w:val="24"/>
              </w:rPr>
              <w:t>4.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Нагрузочные тесты при выявлении скрытой патологии и определении биологического ресурса тестируемого организма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_Toc216419954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5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5.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Диагностические модели и иллюстративные графики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_Toc216419955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6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6.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Выходные данные и их возможная интерпретация. Выводы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_Toc216419956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Pr="001614BA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216419957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7.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Работа с базой данных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_Toc216419957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4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Default="00DF73C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16419958" w:history="1">
            <w:r w:rsidR="00612677" w:rsidRPr="001614BA">
              <w:rPr>
                <w:rStyle w:val="a5"/>
                <w:noProof/>
                <w:szCs w:val="24"/>
                <w:lang w:val="en-US"/>
              </w:rPr>
              <w:t>8.</w:t>
            </w:r>
            <w:r w:rsidR="00612677" w:rsidRPr="001614BA">
              <w:rPr>
                <w:rFonts w:asciiTheme="minorHAnsi" w:eastAsiaTheme="minorEastAsia" w:hAnsiTheme="minorHAnsi" w:cstheme="minorBidi"/>
                <w:noProof/>
                <w:szCs w:val="24"/>
                <w:lang w:eastAsia="ru-RU"/>
              </w:rPr>
              <w:tab/>
            </w:r>
            <w:r w:rsidR="00612677" w:rsidRPr="001614BA">
              <w:rPr>
                <w:rStyle w:val="a5"/>
                <w:noProof/>
                <w:szCs w:val="24"/>
              </w:rPr>
              <w:t>Заключение</w:t>
            </w:r>
            <w:r w:rsidR="00612677" w:rsidRPr="001614BA">
              <w:rPr>
                <w:noProof/>
                <w:webHidden/>
                <w:szCs w:val="24"/>
              </w:rPr>
              <w:tab/>
            </w:r>
            <w:r w:rsidRPr="001614BA">
              <w:rPr>
                <w:noProof/>
                <w:webHidden/>
                <w:szCs w:val="24"/>
              </w:rPr>
              <w:fldChar w:fldCharType="begin"/>
            </w:r>
            <w:r w:rsidR="00612677" w:rsidRPr="001614BA">
              <w:rPr>
                <w:noProof/>
                <w:webHidden/>
                <w:szCs w:val="24"/>
              </w:rPr>
              <w:instrText xml:space="preserve"> PAGEREF _Toc216419958 \h </w:instrText>
            </w:r>
            <w:r w:rsidRPr="001614BA">
              <w:rPr>
                <w:noProof/>
                <w:webHidden/>
                <w:szCs w:val="24"/>
              </w:rPr>
            </w:r>
            <w:r w:rsidRPr="001614BA">
              <w:rPr>
                <w:noProof/>
                <w:webHidden/>
                <w:szCs w:val="24"/>
              </w:rPr>
              <w:fldChar w:fldCharType="separate"/>
            </w:r>
            <w:r w:rsidR="00802A1F">
              <w:rPr>
                <w:noProof/>
                <w:webHidden/>
                <w:szCs w:val="24"/>
              </w:rPr>
              <w:t>5</w:t>
            </w:r>
            <w:r w:rsidRPr="001614BA">
              <w:rPr>
                <w:noProof/>
                <w:webHidden/>
                <w:szCs w:val="24"/>
              </w:rPr>
              <w:fldChar w:fldCharType="end"/>
            </w:r>
          </w:hyperlink>
        </w:p>
        <w:p w:rsidR="00612677" w:rsidRDefault="00DF73CA">
          <w:r>
            <w:fldChar w:fldCharType="end"/>
          </w:r>
        </w:p>
      </w:sdtContent>
    </w:sdt>
    <w:p w:rsidR="00612677" w:rsidRDefault="00612677" w:rsidP="00E22B6C">
      <w:pPr>
        <w:rPr>
          <w:lang w:val="en-US"/>
        </w:rPr>
        <w:sectPr w:rsidR="00612677" w:rsidSect="00C83375">
          <w:pgSz w:w="11907" w:h="16839" w:code="9"/>
          <w:pgMar w:top="1134" w:right="567" w:bottom="1134" w:left="1418" w:header="709" w:footer="709" w:gutter="0"/>
          <w:cols w:space="708"/>
          <w:docGrid w:linePitch="381"/>
        </w:sectPr>
      </w:pPr>
    </w:p>
    <w:p w:rsidR="00E22B6C" w:rsidRPr="001614BA" w:rsidRDefault="00E22B6C" w:rsidP="00B71EAA">
      <w:pPr>
        <w:pStyle w:val="1"/>
        <w:rPr>
          <w:sz w:val="28"/>
          <w:lang w:val="en-US"/>
        </w:rPr>
      </w:pPr>
      <w:bookmarkStart w:id="0" w:name="_Toc216419943"/>
      <w:r w:rsidRPr="001614BA">
        <w:rPr>
          <w:sz w:val="28"/>
        </w:rPr>
        <w:lastRenderedPageBreak/>
        <w:t>Введение</w:t>
      </w:r>
      <w:bookmarkEnd w:id="0"/>
    </w:p>
    <w:p w:rsidR="00B71EAA" w:rsidRPr="001614BA" w:rsidRDefault="00E22B6C" w:rsidP="00B71EAA">
      <w:pPr>
        <w:pStyle w:val="2"/>
        <w:numPr>
          <w:ilvl w:val="1"/>
          <w:numId w:val="2"/>
        </w:numPr>
        <w:rPr>
          <w:color w:val="auto"/>
          <w:sz w:val="28"/>
          <w:lang w:val="en-US"/>
        </w:rPr>
      </w:pPr>
      <w:bookmarkStart w:id="1" w:name="_Toc216419944"/>
      <w:r w:rsidRPr="001614BA">
        <w:rPr>
          <w:color w:val="auto"/>
          <w:sz w:val="28"/>
        </w:rPr>
        <w:t>Историческая справка систем электрометрии ТА</w:t>
      </w:r>
      <w:bookmarkEnd w:id="1"/>
    </w:p>
    <w:p w:rsidR="0034727E" w:rsidRPr="0034727E" w:rsidRDefault="0034727E" w:rsidP="0034727E">
      <w:pPr>
        <w:pStyle w:val="a3"/>
        <w:shd w:val="clear" w:color="auto" w:fill="FFFFFF"/>
        <w:ind w:left="403"/>
        <w:jc w:val="both"/>
        <w:rPr>
          <w:szCs w:val="24"/>
        </w:rPr>
      </w:pPr>
      <w:r w:rsidRPr="0034727E">
        <w:rPr>
          <w:color w:val="000000"/>
          <w:szCs w:val="24"/>
        </w:rPr>
        <w:t>В методическую основу работы с прибором заложено поло</w:t>
      </w:r>
      <w:r w:rsidRPr="0034727E">
        <w:rPr>
          <w:color w:val="000000"/>
          <w:szCs w:val="24"/>
        </w:rPr>
        <w:softHyphen/>
        <w:t>жение, согласно которому определенному изменению биоэлектри</w:t>
      </w:r>
      <w:r w:rsidRPr="0034727E">
        <w:rPr>
          <w:color w:val="000000"/>
          <w:szCs w:val="24"/>
        </w:rPr>
        <w:softHyphen/>
        <w:t xml:space="preserve">ческих параметров </w:t>
      </w:r>
      <w:r>
        <w:rPr>
          <w:color w:val="000000"/>
          <w:szCs w:val="24"/>
        </w:rPr>
        <w:t>точек акупунктуры (</w:t>
      </w:r>
      <w:r w:rsidRPr="0034727E">
        <w:rPr>
          <w:color w:val="000000"/>
          <w:szCs w:val="24"/>
        </w:rPr>
        <w:t>ТА</w:t>
      </w:r>
      <w:r>
        <w:rPr>
          <w:color w:val="000000"/>
          <w:szCs w:val="24"/>
        </w:rPr>
        <w:t>)</w:t>
      </w:r>
      <w:r w:rsidRPr="0034727E">
        <w:rPr>
          <w:color w:val="000000"/>
          <w:szCs w:val="24"/>
        </w:rPr>
        <w:t xml:space="preserve"> соответствует определенный </w:t>
      </w:r>
      <w:proofErr w:type="spellStart"/>
      <w:r w:rsidRPr="0034727E">
        <w:rPr>
          <w:color w:val="000000"/>
          <w:szCs w:val="24"/>
        </w:rPr>
        <w:t>симптомокомплекс</w:t>
      </w:r>
      <w:proofErr w:type="spellEnd"/>
      <w:r w:rsidRPr="0034727E">
        <w:rPr>
          <w:color w:val="000000"/>
          <w:szCs w:val="24"/>
        </w:rPr>
        <w:t xml:space="preserve"> или синдром, связанный с поражением того или иного органа или функциональной системы организма. При этом всегда необходи</w:t>
      </w:r>
      <w:r w:rsidRPr="0034727E">
        <w:rPr>
          <w:color w:val="000000"/>
          <w:szCs w:val="24"/>
        </w:rPr>
        <w:softHyphen/>
        <w:t>мо помнить, что СНИЖЕНИЕ абсолютной величины ЭКС свидетельствует о ГИПЕРФУНКЦИИ (активации, возбуждении), а ПОВЫШЕНИЕ сопротивле</w:t>
      </w:r>
      <w:r w:rsidRPr="0034727E">
        <w:rPr>
          <w:color w:val="000000"/>
          <w:szCs w:val="24"/>
        </w:rPr>
        <w:softHyphen/>
        <w:t>ния в информационной ТА - о ГИПОФУНКЦИИ (утомлении, истощении) в соответствующей этой точке СВФС и одноименном органе.</w:t>
      </w:r>
    </w:p>
    <w:p w:rsidR="0034727E" w:rsidRPr="0034727E" w:rsidRDefault="0034727E" w:rsidP="0034727E">
      <w:pPr>
        <w:pStyle w:val="a3"/>
        <w:shd w:val="clear" w:color="auto" w:fill="FFFFFF"/>
        <w:ind w:left="403"/>
        <w:jc w:val="both"/>
        <w:rPr>
          <w:szCs w:val="24"/>
        </w:rPr>
      </w:pPr>
      <w:r w:rsidRPr="0034727E">
        <w:rPr>
          <w:color w:val="000000"/>
          <w:szCs w:val="24"/>
        </w:rPr>
        <w:t>Под термином АКУПУНКТУРНЬИ МЕРИДИАН следует понимать совокупность ТА</w:t>
      </w:r>
      <w:r>
        <w:rPr>
          <w:color w:val="000000"/>
          <w:szCs w:val="24"/>
        </w:rPr>
        <w:t>,</w:t>
      </w:r>
      <w:r w:rsidRPr="0034727E">
        <w:rPr>
          <w:color w:val="000000"/>
          <w:szCs w:val="24"/>
        </w:rPr>
        <w:t xml:space="preserve"> </w:t>
      </w:r>
      <w:proofErr w:type="gramStart"/>
      <w:r w:rsidRPr="0034727E">
        <w:rPr>
          <w:color w:val="000000"/>
          <w:szCs w:val="24"/>
        </w:rPr>
        <w:t>объединенных</w:t>
      </w:r>
      <w:proofErr w:type="gramEnd"/>
      <w:r w:rsidRPr="0034727E">
        <w:rPr>
          <w:color w:val="000000"/>
          <w:szCs w:val="24"/>
        </w:rPr>
        <w:t xml:space="preserve"> в понятие </w:t>
      </w:r>
      <w:proofErr w:type="spellStart"/>
      <w:r w:rsidRPr="0034727E">
        <w:rPr>
          <w:color w:val="000000"/>
          <w:szCs w:val="24"/>
          <w:u w:val="single"/>
        </w:rPr>
        <w:t>соматовисцеральной</w:t>
      </w:r>
      <w:proofErr w:type="spellEnd"/>
      <w:r w:rsidRPr="0034727E">
        <w:rPr>
          <w:color w:val="000000"/>
          <w:szCs w:val="24"/>
          <w:u w:val="single"/>
        </w:rPr>
        <w:t xml:space="preserve"> функциональной системы</w:t>
      </w:r>
      <w:r w:rsidRPr="0034727E">
        <w:rPr>
          <w:color w:val="000000"/>
          <w:szCs w:val="24"/>
        </w:rPr>
        <w:t xml:space="preserve">. </w:t>
      </w:r>
      <w:proofErr w:type="gramStart"/>
      <w:r w:rsidRPr="0034727E">
        <w:rPr>
          <w:color w:val="000000"/>
          <w:szCs w:val="24"/>
        </w:rPr>
        <w:t>Это понятие введено нами на основе анализа и синтеза известных физиологических понятий, таких как "Функционал</w:t>
      </w:r>
      <w:r>
        <w:rPr>
          <w:color w:val="000000"/>
          <w:szCs w:val="24"/>
        </w:rPr>
        <w:t>ьный орган" (А.А.Ухтомский 1950</w:t>
      </w:r>
      <w:r w:rsidRPr="0034727E">
        <w:rPr>
          <w:color w:val="000000"/>
          <w:szCs w:val="24"/>
        </w:rPr>
        <w:t>), "Висцеральная система</w:t>
      </w:r>
      <w:r>
        <w:rPr>
          <w:color w:val="000000"/>
          <w:szCs w:val="24"/>
        </w:rPr>
        <w:t xml:space="preserve"> </w:t>
      </w:r>
      <w:r w:rsidRPr="0034727E">
        <w:rPr>
          <w:color w:val="000000"/>
          <w:szCs w:val="24"/>
        </w:rPr>
        <w:t>(В.Н.Черниговский  1975), "Функциональная   система" (П.К.Анохин 1975 и К.В.Судаков 1984-85), нашедших многократное подтверждение в экспериментальной и клинической медицине и соответствующее основным теоретическим позициям восточной ме</w:t>
      </w:r>
      <w:r w:rsidRPr="0034727E">
        <w:rPr>
          <w:color w:val="000000"/>
          <w:szCs w:val="24"/>
        </w:rPr>
        <w:softHyphen/>
        <w:t>дицины (</w:t>
      </w:r>
      <w:proofErr w:type="spellStart"/>
      <w:r w:rsidRPr="0034727E">
        <w:rPr>
          <w:color w:val="000000"/>
          <w:szCs w:val="24"/>
        </w:rPr>
        <w:t>К.Вноренбергер</w:t>
      </w:r>
      <w:proofErr w:type="spellEnd"/>
      <w:r w:rsidRPr="0034727E">
        <w:rPr>
          <w:color w:val="000000"/>
          <w:szCs w:val="24"/>
        </w:rPr>
        <w:t xml:space="preserve"> 1979-81, </w:t>
      </w:r>
      <w:proofErr w:type="spellStart"/>
      <w:r w:rsidRPr="0034727E">
        <w:rPr>
          <w:color w:val="000000"/>
          <w:szCs w:val="24"/>
        </w:rPr>
        <w:t>К.Лавье</w:t>
      </w:r>
      <w:proofErr w:type="spellEnd"/>
      <w:r w:rsidRPr="0034727E">
        <w:rPr>
          <w:color w:val="000000"/>
          <w:szCs w:val="24"/>
        </w:rPr>
        <w:t xml:space="preserve"> 1976, </w:t>
      </w:r>
      <w:proofErr w:type="spellStart"/>
      <w:r w:rsidRPr="0034727E">
        <w:rPr>
          <w:color w:val="000000"/>
          <w:szCs w:val="24"/>
        </w:rPr>
        <w:t>Н.В.Нги</w:t>
      </w:r>
      <w:proofErr w:type="spellEnd"/>
      <w:r w:rsidRPr="0034727E">
        <w:rPr>
          <w:color w:val="000000"/>
          <w:szCs w:val="24"/>
        </w:rPr>
        <w:t xml:space="preserve"> 1974, В.Г. и </w:t>
      </w:r>
      <w:proofErr w:type="spellStart"/>
      <w:r w:rsidRPr="0034727E">
        <w:rPr>
          <w:color w:val="000000"/>
          <w:szCs w:val="24"/>
        </w:rPr>
        <w:t>М.В.Вогралик</w:t>
      </w:r>
      <w:proofErr w:type="spellEnd"/>
      <w:r w:rsidRPr="0034727E">
        <w:rPr>
          <w:color w:val="000000"/>
          <w:szCs w:val="24"/>
        </w:rPr>
        <w:t xml:space="preserve"> 1989 и др.).</w:t>
      </w:r>
      <w:proofErr w:type="gramEnd"/>
    </w:p>
    <w:p w:rsidR="000F7444" w:rsidRPr="0034727E" w:rsidRDefault="000F7444" w:rsidP="00201707"/>
    <w:p w:rsidR="00E22B6C" w:rsidRPr="001614BA" w:rsidRDefault="00E22B6C" w:rsidP="00B71EAA">
      <w:pPr>
        <w:pStyle w:val="2"/>
        <w:numPr>
          <w:ilvl w:val="1"/>
          <w:numId w:val="2"/>
        </w:numPr>
        <w:rPr>
          <w:color w:val="auto"/>
          <w:sz w:val="28"/>
          <w:lang w:val="en-US"/>
        </w:rPr>
      </w:pPr>
      <w:bookmarkStart w:id="2" w:name="_Toc216419945"/>
      <w:r w:rsidRPr="001614BA">
        <w:rPr>
          <w:color w:val="auto"/>
          <w:sz w:val="28"/>
        </w:rPr>
        <w:t>Биофизические и медицинские основы</w:t>
      </w:r>
      <w:bookmarkEnd w:id="2"/>
    </w:p>
    <w:p w:rsidR="0034727E" w:rsidRPr="0034727E" w:rsidRDefault="0034727E" w:rsidP="0034727E">
      <w:pPr>
        <w:jc w:val="both"/>
        <w:rPr>
          <w:szCs w:val="24"/>
        </w:rPr>
      </w:pPr>
      <w:proofErr w:type="spellStart"/>
      <w:r w:rsidRPr="0034727E">
        <w:rPr>
          <w:color w:val="000000"/>
          <w:szCs w:val="24"/>
          <w:u w:val="single"/>
        </w:rPr>
        <w:t>Рефлексодиагностика</w:t>
      </w:r>
      <w:proofErr w:type="spellEnd"/>
      <w:r w:rsidRPr="0034727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является методом реализующим сис</w:t>
      </w:r>
      <w:r w:rsidRPr="0034727E">
        <w:rPr>
          <w:color w:val="000000"/>
          <w:szCs w:val="24"/>
        </w:rPr>
        <w:t xml:space="preserve">темный физиологический подход в </w:t>
      </w:r>
      <w:proofErr w:type="spellStart"/>
      <w:r w:rsidRPr="0034727E">
        <w:rPr>
          <w:color w:val="000000"/>
          <w:szCs w:val="24"/>
        </w:rPr>
        <w:t>синдромальной</w:t>
      </w:r>
      <w:proofErr w:type="spellEnd"/>
      <w:r w:rsidRPr="0034727E">
        <w:rPr>
          <w:color w:val="000000"/>
          <w:szCs w:val="24"/>
        </w:rPr>
        <w:t xml:space="preserve"> диагностике или в оценке функционально</w:t>
      </w:r>
      <w:r>
        <w:rPr>
          <w:color w:val="000000"/>
          <w:szCs w:val="24"/>
        </w:rPr>
        <w:t>го</w:t>
      </w:r>
      <w:r w:rsidRPr="0034727E">
        <w:rPr>
          <w:color w:val="000000"/>
          <w:szCs w:val="24"/>
        </w:rPr>
        <w:t xml:space="preserve"> </w:t>
      </w:r>
      <w:proofErr w:type="gramStart"/>
      <w:r w:rsidRPr="0034727E">
        <w:rPr>
          <w:color w:val="000000"/>
          <w:szCs w:val="24"/>
        </w:rPr>
        <w:t>состояния</w:t>
      </w:r>
      <w:proofErr w:type="gramEnd"/>
      <w:r w:rsidRPr="0034727E">
        <w:rPr>
          <w:color w:val="000000"/>
          <w:szCs w:val="24"/>
        </w:rPr>
        <w:t xml:space="preserve"> как целостного организма так и отдельных его подсистем с учетом их иерархии. </w:t>
      </w:r>
      <w:r w:rsidRPr="0034727E">
        <w:rPr>
          <w:iCs/>
          <w:color w:val="000000"/>
          <w:szCs w:val="24"/>
        </w:rPr>
        <w:t xml:space="preserve">При </w:t>
      </w:r>
      <w:r w:rsidRPr="0034727E">
        <w:rPr>
          <w:color w:val="000000"/>
          <w:szCs w:val="24"/>
        </w:rPr>
        <w:t xml:space="preserve">этом под термином </w:t>
      </w:r>
      <w:r w:rsidRPr="0034727E">
        <w:rPr>
          <w:color w:val="000000"/>
          <w:szCs w:val="24"/>
          <w:u w:val="single"/>
        </w:rPr>
        <w:t>функциональное состояние</w:t>
      </w:r>
      <w:r w:rsidRPr="0034727E">
        <w:rPr>
          <w:color w:val="000000"/>
          <w:szCs w:val="24"/>
        </w:rPr>
        <w:t xml:space="preserve"> следует понимать ре</w:t>
      </w:r>
      <w:r w:rsidRPr="0034727E">
        <w:rPr>
          <w:color w:val="000000"/>
          <w:szCs w:val="24"/>
        </w:rPr>
        <w:softHyphen/>
        <w:t xml:space="preserve">зультат взаимодействия всех входящих в систему </w:t>
      </w:r>
      <w:proofErr w:type="spellStart"/>
      <w:r w:rsidRPr="0034727E">
        <w:rPr>
          <w:color w:val="000000"/>
          <w:szCs w:val="24"/>
        </w:rPr>
        <w:t>эленентов-СВФС</w:t>
      </w:r>
      <w:proofErr w:type="spellEnd"/>
      <w:r w:rsidRPr="0034727E">
        <w:rPr>
          <w:color w:val="000000"/>
          <w:szCs w:val="24"/>
        </w:rPr>
        <w:t>, определяющих в конечном итоге эффе</w:t>
      </w:r>
      <w:r>
        <w:rPr>
          <w:color w:val="000000"/>
          <w:szCs w:val="24"/>
        </w:rPr>
        <w:t xml:space="preserve">ктивность деятельности и </w:t>
      </w:r>
      <w:proofErr w:type="spellStart"/>
      <w:proofErr w:type="gramStart"/>
      <w:r>
        <w:rPr>
          <w:color w:val="000000"/>
          <w:szCs w:val="24"/>
        </w:rPr>
        <w:t>психо-</w:t>
      </w:r>
      <w:r w:rsidRPr="0034727E">
        <w:rPr>
          <w:color w:val="000000"/>
          <w:szCs w:val="24"/>
        </w:rPr>
        <w:t>физиологическую</w:t>
      </w:r>
      <w:proofErr w:type="spellEnd"/>
      <w:proofErr w:type="gramEnd"/>
      <w:r w:rsidRPr="0034727E">
        <w:rPr>
          <w:color w:val="000000"/>
          <w:szCs w:val="24"/>
        </w:rPr>
        <w:t xml:space="preserve"> адаптацию организма как целостного.</w:t>
      </w:r>
    </w:p>
    <w:p w:rsidR="0034727E" w:rsidRPr="0034727E" w:rsidRDefault="0034727E" w:rsidP="0034727E">
      <w:pPr>
        <w:shd w:val="clear" w:color="auto" w:fill="FFFFFF"/>
        <w:ind w:right="144"/>
        <w:jc w:val="both"/>
        <w:rPr>
          <w:szCs w:val="24"/>
        </w:rPr>
      </w:pPr>
      <w:r w:rsidRPr="0034727E">
        <w:rPr>
          <w:color w:val="000000"/>
          <w:szCs w:val="24"/>
        </w:rPr>
        <w:t>Таким образом, меридиональная РД с применением в качестве информационных ТА</w:t>
      </w:r>
      <w:proofErr w:type="gramStart"/>
      <w:r w:rsidRPr="0034727E">
        <w:rPr>
          <w:color w:val="000000"/>
          <w:szCs w:val="24"/>
        </w:rPr>
        <w:t>.</w:t>
      </w:r>
      <w:proofErr w:type="gramEnd"/>
      <w:r w:rsidRPr="0034727E">
        <w:rPr>
          <w:color w:val="000000"/>
          <w:szCs w:val="24"/>
        </w:rPr>
        <w:t xml:space="preserve"> </w:t>
      </w:r>
      <w:proofErr w:type="gramStart"/>
      <w:r w:rsidRPr="0034727E">
        <w:rPr>
          <w:color w:val="000000"/>
          <w:szCs w:val="24"/>
        </w:rPr>
        <w:t>т</w:t>
      </w:r>
      <w:proofErr w:type="gramEnd"/>
      <w:r w:rsidRPr="0034727E">
        <w:rPr>
          <w:color w:val="000000"/>
          <w:szCs w:val="24"/>
        </w:rPr>
        <w:t>очек расположенных на концевых фа</w:t>
      </w:r>
      <w:r w:rsidRPr="0034727E">
        <w:rPr>
          <w:color w:val="000000"/>
          <w:szCs w:val="24"/>
        </w:rPr>
        <w:softHyphen/>
        <w:t>лангах пальцев по существу является методом оценки состояния отдельных СВФС целостного организма, структуры их взаим</w:t>
      </w:r>
      <w:r>
        <w:rPr>
          <w:color w:val="000000"/>
          <w:szCs w:val="24"/>
        </w:rPr>
        <w:t>оотно</w:t>
      </w:r>
      <w:r>
        <w:rPr>
          <w:color w:val="000000"/>
          <w:szCs w:val="24"/>
        </w:rPr>
        <w:softHyphen/>
        <w:t>шений при соответствующем</w:t>
      </w:r>
      <w:r w:rsidRPr="0034727E">
        <w:rPr>
          <w:color w:val="000000"/>
          <w:szCs w:val="24"/>
        </w:rPr>
        <w:t xml:space="preserve"> </w:t>
      </w:r>
      <w:proofErr w:type="spellStart"/>
      <w:r w:rsidRPr="0034727E">
        <w:rPr>
          <w:color w:val="000000"/>
          <w:szCs w:val="24"/>
        </w:rPr>
        <w:t>симптомокомплексе</w:t>
      </w:r>
      <w:proofErr w:type="spellEnd"/>
      <w:r w:rsidRPr="0034727E">
        <w:rPr>
          <w:color w:val="000000"/>
          <w:szCs w:val="24"/>
        </w:rPr>
        <w:t xml:space="preserve"> и выбора на этой основе оптимальной комбинат ТА для лечения выявленных отклонений и ДНФ.</w:t>
      </w:r>
    </w:p>
    <w:p w:rsidR="000F7444" w:rsidRPr="0034727E" w:rsidRDefault="000F7444" w:rsidP="00201707"/>
    <w:p w:rsidR="00E22B6C" w:rsidRPr="0034727E" w:rsidRDefault="00E22B6C" w:rsidP="0034727E">
      <w:pPr>
        <w:pStyle w:val="2"/>
        <w:numPr>
          <w:ilvl w:val="1"/>
          <w:numId w:val="2"/>
        </w:numPr>
        <w:rPr>
          <w:color w:val="auto"/>
          <w:sz w:val="28"/>
        </w:rPr>
      </w:pPr>
      <w:bookmarkStart w:id="3" w:name="_Toc216419946"/>
      <w:r w:rsidRPr="001614BA">
        <w:rPr>
          <w:color w:val="auto"/>
          <w:sz w:val="28"/>
        </w:rPr>
        <w:lastRenderedPageBreak/>
        <w:t>Метод измерения основных электрических параметров</w:t>
      </w:r>
      <w:bookmarkEnd w:id="3"/>
    </w:p>
    <w:p w:rsidR="0034727E" w:rsidRDefault="0034727E" w:rsidP="0034727E">
      <w:pPr>
        <w:shd w:val="clear" w:color="auto" w:fill="FFFFFF"/>
        <w:ind w:right="144"/>
        <w:jc w:val="both"/>
        <w:rPr>
          <w:szCs w:val="24"/>
        </w:rPr>
      </w:pPr>
      <w:r w:rsidRPr="0034727E">
        <w:rPr>
          <w:color w:val="000000"/>
          <w:szCs w:val="24"/>
        </w:rPr>
        <w:t>Данный метод основан на современной интерпретации тради</w:t>
      </w:r>
      <w:r w:rsidRPr="0034727E">
        <w:rPr>
          <w:color w:val="000000"/>
          <w:szCs w:val="24"/>
        </w:rPr>
        <w:softHyphen/>
        <w:t>ционных восточных космологических представлений о соотношении категорий "ИНЬ-ЯН" в виде трехмерного пространственно-вре</w:t>
      </w:r>
      <w:r w:rsidRPr="0034727E">
        <w:rPr>
          <w:color w:val="000000"/>
          <w:szCs w:val="24"/>
        </w:rPr>
        <w:softHyphen/>
        <w:t>менного континуума целостного организма. Соотношение категорий "ИНЬ-ЯН", как в целостном организме, так и между его ПРАВОЙ и ЛЕВОЙ половиной, а также ВЕРХОМ и НИЗОМ, являются числовым вы</w:t>
      </w:r>
      <w:r w:rsidRPr="0034727E">
        <w:rPr>
          <w:color w:val="000000"/>
          <w:szCs w:val="24"/>
        </w:rPr>
        <w:softHyphen/>
        <w:t>ражением соотношений процессов торможения и возбуждения в организме. На основе анализа этих числовых значений происходит оценка общего состояния и решение вопроса о целесообразности проведения рефлексотерапии по конкретному рецепту ТА. Однако в целостном организме все системы в той или иной степени взаимо</w:t>
      </w:r>
      <w:r w:rsidRPr="0034727E">
        <w:rPr>
          <w:color w:val="000000"/>
          <w:szCs w:val="24"/>
        </w:rPr>
        <w:softHyphen/>
        <w:t>связаны. Поэтому предлагаемая нами методика оценки ФС и выбора рецептуры ТА для РТ основана на относительных показателях и принципах ФУНДАМЕНТАЛЬНЫХ ИНВАРИАНТОВ ОПТИМАЛЬНОСТИ разрабо</w:t>
      </w:r>
      <w:r w:rsidRPr="0034727E">
        <w:rPr>
          <w:color w:val="000000"/>
          <w:szCs w:val="24"/>
        </w:rPr>
        <w:softHyphen/>
        <w:t>танных В.Г.Бочковым (1974-1986).</w:t>
      </w:r>
    </w:p>
    <w:p w:rsidR="00E22B6C" w:rsidRPr="0034727E" w:rsidRDefault="00E22B6C" w:rsidP="0034727E">
      <w:pPr>
        <w:pStyle w:val="2"/>
        <w:numPr>
          <w:ilvl w:val="1"/>
          <w:numId w:val="2"/>
        </w:numPr>
        <w:rPr>
          <w:color w:val="auto"/>
          <w:sz w:val="28"/>
        </w:rPr>
      </w:pPr>
      <w:bookmarkStart w:id="4" w:name="_Toc216419947"/>
      <w:r w:rsidRPr="001614BA">
        <w:rPr>
          <w:color w:val="auto"/>
          <w:sz w:val="28"/>
        </w:rPr>
        <w:t>Топография ТА и порядок измерения</w:t>
      </w:r>
      <w:bookmarkEnd w:id="4"/>
    </w:p>
    <w:p w:rsidR="0034727E" w:rsidRDefault="0034727E" w:rsidP="00201707">
      <w:pPr>
        <w:sectPr w:rsidR="0034727E" w:rsidSect="00C83375">
          <w:pgSz w:w="11907" w:h="16839" w:code="9"/>
          <w:pgMar w:top="1134" w:right="567" w:bottom="1134" w:left="1418" w:header="709" w:footer="709" w:gutter="0"/>
          <w:cols w:space="708"/>
          <w:docGrid w:linePitch="381"/>
        </w:sectPr>
      </w:pPr>
    </w:p>
    <w:p w:rsidR="000F7444" w:rsidRPr="001614BA" w:rsidRDefault="00E22B6C" w:rsidP="000F7444">
      <w:pPr>
        <w:pStyle w:val="1"/>
        <w:rPr>
          <w:sz w:val="28"/>
        </w:rPr>
      </w:pPr>
      <w:bookmarkStart w:id="5" w:name="_Toc216419948"/>
      <w:r w:rsidRPr="001614BA">
        <w:rPr>
          <w:sz w:val="28"/>
        </w:rPr>
        <w:lastRenderedPageBreak/>
        <w:t xml:space="preserve">Подготовка системы </w:t>
      </w:r>
      <w:proofErr w:type="spellStart"/>
      <w:r w:rsidRPr="001614BA">
        <w:rPr>
          <w:sz w:val="28"/>
        </w:rPr>
        <w:t>RD-Project</w:t>
      </w:r>
      <w:proofErr w:type="spellEnd"/>
      <w:r w:rsidRPr="001614BA">
        <w:rPr>
          <w:sz w:val="28"/>
        </w:rPr>
        <w:t xml:space="preserve"> к работе</w:t>
      </w:r>
      <w:bookmarkEnd w:id="5"/>
    </w:p>
    <w:p w:rsidR="00B71EAA" w:rsidRPr="0034727E" w:rsidRDefault="00E22B6C" w:rsidP="000F7444">
      <w:pPr>
        <w:pStyle w:val="2"/>
        <w:numPr>
          <w:ilvl w:val="1"/>
          <w:numId w:val="1"/>
        </w:numPr>
        <w:rPr>
          <w:color w:val="auto"/>
          <w:sz w:val="28"/>
        </w:rPr>
      </w:pPr>
      <w:bookmarkStart w:id="6" w:name="_Toc216419949"/>
      <w:r w:rsidRPr="001614BA">
        <w:rPr>
          <w:color w:val="auto"/>
          <w:sz w:val="28"/>
        </w:rPr>
        <w:t xml:space="preserve">Подключение измерительной системы </w:t>
      </w:r>
      <w:proofErr w:type="spellStart"/>
      <w:r w:rsidRPr="001614BA">
        <w:rPr>
          <w:color w:val="auto"/>
          <w:sz w:val="28"/>
        </w:rPr>
        <w:t>RD-Project</w:t>
      </w:r>
      <w:proofErr w:type="spellEnd"/>
      <w:r w:rsidRPr="001614BA">
        <w:rPr>
          <w:color w:val="auto"/>
          <w:sz w:val="28"/>
        </w:rPr>
        <w:t xml:space="preserve"> к персональному компьютеру, исходная настройка программного обеспечения</w:t>
      </w:r>
      <w:bookmarkEnd w:id="6"/>
    </w:p>
    <w:p w:rsidR="000F7444" w:rsidRPr="00072FD8" w:rsidRDefault="00E762FA" w:rsidP="00201707">
      <w:pPr>
        <w:rPr>
          <w:b/>
          <w:u w:val="single"/>
        </w:rPr>
      </w:pPr>
      <w:r>
        <w:t xml:space="preserve">2.1.1 </w:t>
      </w:r>
      <w:r w:rsidRPr="00072FD8">
        <w:rPr>
          <w:b/>
          <w:u w:val="single"/>
        </w:rPr>
        <w:t>Подключение измерительной системы</w:t>
      </w:r>
    </w:p>
    <w:p w:rsidR="00E762FA" w:rsidRDefault="00E762FA" w:rsidP="00E762FA">
      <w:pPr>
        <w:pStyle w:val="a3"/>
        <w:ind w:left="0" w:firstLine="0"/>
      </w:pPr>
      <w:r>
        <w:t>Для подключения прибора необходимо выполнить следующие действия:</w:t>
      </w:r>
      <w:r>
        <w:br/>
      </w:r>
      <w:r>
        <w:rPr>
          <w:noProof/>
          <w:lang w:eastAsia="ru-RU"/>
        </w:rPr>
        <w:drawing>
          <wp:inline distT="0" distB="0" distL="0" distR="0">
            <wp:extent cx="5690870" cy="2706633"/>
            <wp:effectExtent l="19050" t="0" r="5080" b="0"/>
            <wp:docPr id="1" name="Рисунок 0" descr="Вид сз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 сзад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27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2FA" w:rsidRDefault="00E762FA" w:rsidP="00E762FA">
      <w:pPr>
        <w:pStyle w:val="a3"/>
        <w:numPr>
          <w:ilvl w:val="0"/>
          <w:numId w:val="6"/>
        </w:numPr>
      </w:pPr>
      <w:r>
        <w:t>Подключить блок питания в разъем питания, и в розетку</w:t>
      </w:r>
    </w:p>
    <w:p w:rsidR="00E762FA" w:rsidRDefault="00E762FA" w:rsidP="00E762FA">
      <w:pPr>
        <w:pStyle w:val="a3"/>
        <w:numPr>
          <w:ilvl w:val="0"/>
          <w:numId w:val="6"/>
        </w:numPr>
      </w:pPr>
      <w:r>
        <w:t>Подключить электроды в разъем электродов</w:t>
      </w:r>
    </w:p>
    <w:p w:rsidR="00E762FA" w:rsidRDefault="00E762FA" w:rsidP="00E762FA">
      <w:pPr>
        <w:pStyle w:val="a3"/>
        <w:numPr>
          <w:ilvl w:val="0"/>
          <w:numId w:val="6"/>
        </w:numPr>
      </w:pPr>
      <w:r>
        <w:t xml:space="preserve">Подключить </w:t>
      </w:r>
      <w:r>
        <w:rPr>
          <w:lang w:val="en-US"/>
        </w:rPr>
        <w:t>USB</w:t>
      </w:r>
      <w:r w:rsidRPr="00E762FA">
        <w:t xml:space="preserve"> </w:t>
      </w:r>
      <w:r>
        <w:t xml:space="preserve">провод в </w:t>
      </w:r>
      <w:r>
        <w:rPr>
          <w:lang w:val="en-US"/>
        </w:rPr>
        <w:t>USB</w:t>
      </w:r>
      <w:r w:rsidRPr="00E762FA">
        <w:t xml:space="preserve"> </w:t>
      </w:r>
      <w:r>
        <w:t xml:space="preserve">разъем </w:t>
      </w:r>
    </w:p>
    <w:p w:rsidR="00E762FA" w:rsidRDefault="00E762FA" w:rsidP="00E762FA">
      <w:pPr>
        <w:pStyle w:val="a3"/>
        <w:numPr>
          <w:ilvl w:val="0"/>
          <w:numId w:val="6"/>
        </w:numPr>
      </w:pPr>
      <w:r>
        <w:t xml:space="preserve">Подключить </w:t>
      </w:r>
      <w:r>
        <w:rPr>
          <w:lang w:val="en-US"/>
        </w:rPr>
        <w:t xml:space="preserve">USB </w:t>
      </w:r>
      <w:r>
        <w:t>провод к компьютеру</w:t>
      </w:r>
    </w:p>
    <w:p w:rsidR="00E762FA" w:rsidRDefault="00E762FA" w:rsidP="00E762FA"/>
    <w:p w:rsidR="00E762FA" w:rsidRPr="00072FD8" w:rsidRDefault="00E762FA" w:rsidP="00E762FA">
      <w:pPr>
        <w:pStyle w:val="a3"/>
        <w:numPr>
          <w:ilvl w:val="0"/>
          <w:numId w:val="7"/>
        </w:numPr>
        <w:rPr>
          <w:b/>
          <w:u w:val="single"/>
        </w:rPr>
      </w:pPr>
      <w:r w:rsidRPr="00072FD8">
        <w:rPr>
          <w:b/>
          <w:u w:val="single"/>
        </w:rPr>
        <w:t>Исходная настройка программного обеспечения</w:t>
      </w:r>
    </w:p>
    <w:p w:rsidR="00E762FA" w:rsidRDefault="00780B32" w:rsidP="00780B32">
      <w:pPr>
        <w:pStyle w:val="a3"/>
        <w:ind w:left="1701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62865</wp:posOffset>
            </wp:positionV>
            <wp:extent cx="3438525" cy="3076575"/>
            <wp:effectExtent l="19050" t="0" r="9525" b="0"/>
            <wp:wrapTight wrapText="bothSides">
              <wp:wrapPolygon edited="0">
                <wp:start x="-120" y="0"/>
                <wp:lineTo x="-120" y="21533"/>
                <wp:lineTo x="21660" y="21533"/>
                <wp:lineTo x="21660" y="0"/>
                <wp:lineTo x="-12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комплекте </w:t>
      </w:r>
      <w:proofErr w:type="gramStart"/>
      <w:r>
        <w:t>поставляемого</w:t>
      </w:r>
      <w:proofErr w:type="gramEnd"/>
      <w:r>
        <w:t xml:space="preserve"> ПО находятся следующие файлы:</w:t>
      </w:r>
    </w:p>
    <w:p w:rsidR="00780B32" w:rsidRDefault="00780B32" w:rsidP="00780B32">
      <w:pPr>
        <w:pStyle w:val="a3"/>
        <w:ind w:left="1701" w:firstLine="0"/>
      </w:pPr>
    </w:p>
    <w:p w:rsidR="00652C19" w:rsidRDefault="00652C19" w:rsidP="00780B32">
      <w:pPr>
        <w:pStyle w:val="a3"/>
        <w:ind w:left="1701" w:firstLine="0"/>
      </w:pPr>
    </w:p>
    <w:p w:rsidR="00652C19" w:rsidRDefault="00652C19" w:rsidP="00780B32">
      <w:pPr>
        <w:pStyle w:val="a3"/>
        <w:ind w:left="1701" w:firstLine="0"/>
      </w:pPr>
    </w:p>
    <w:p w:rsidR="00652C19" w:rsidRDefault="00652C19" w:rsidP="00780B32">
      <w:pPr>
        <w:pStyle w:val="a3"/>
        <w:ind w:left="1701" w:firstLine="0"/>
      </w:pPr>
    </w:p>
    <w:p w:rsidR="00652C19" w:rsidRDefault="00652C19" w:rsidP="00780B32">
      <w:pPr>
        <w:pStyle w:val="a3"/>
        <w:ind w:left="1701" w:firstLine="0"/>
      </w:pPr>
    </w:p>
    <w:p w:rsidR="00652C19" w:rsidRDefault="00652C19" w:rsidP="00780B32">
      <w:pPr>
        <w:pStyle w:val="a3"/>
        <w:ind w:left="1701" w:firstLine="0"/>
      </w:pPr>
    </w:p>
    <w:p w:rsidR="00652C19" w:rsidRDefault="00652C19" w:rsidP="00652C19">
      <w:pPr>
        <w:pStyle w:val="a3"/>
        <w:numPr>
          <w:ilvl w:val="2"/>
          <w:numId w:val="7"/>
        </w:numPr>
        <w:ind w:left="2268"/>
      </w:pPr>
      <w:r>
        <w:lastRenderedPageBreak/>
        <w:t>Драйвер USB порта CDM 2.02.04 необходимый для связи устройства с компьютером</w:t>
      </w:r>
    </w:p>
    <w:p w:rsidR="00652C19" w:rsidRDefault="00652C19" w:rsidP="00652C19">
      <w:pPr>
        <w:pStyle w:val="a3"/>
        <w:numPr>
          <w:ilvl w:val="2"/>
          <w:numId w:val="7"/>
        </w:numPr>
        <w:ind w:left="2268"/>
      </w:pPr>
      <w:r>
        <w:rPr>
          <w:lang w:val="en-US"/>
        </w:rPr>
        <w:t>FTD</w:t>
      </w:r>
      <w:r w:rsidRPr="00652C19">
        <w:t>2</w:t>
      </w:r>
      <w:r>
        <w:rPr>
          <w:lang w:val="en-US"/>
        </w:rPr>
        <w:t>XX</w:t>
      </w:r>
      <w:r w:rsidRPr="00652C19">
        <w:t>.</w:t>
      </w:r>
      <w:proofErr w:type="spellStart"/>
      <w:r>
        <w:rPr>
          <w:lang w:val="en-US"/>
        </w:rPr>
        <w:t>dll</w:t>
      </w:r>
      <w:proofErr w:type="spellEnd"/>
      <w:r w:rsidRPr="00652C19">
        <w:t xml:space="preserve">, </w:t>
      </w:r>
      <w:r>
        <w:rPr>
          <w:lang w:val="en-US"/>
        </w:rPr>
        <w:t>pictures</w:t>
      </w:r>
      <w:r w:rsidRPr="00652C19">
        <w:t>.</w:t>
      </w:r>
      <w:proofErr w:type="spellStart"/>
      <w:r>
        <w:rPr>
          <w:lang w:val="en-US"/>
        </w:rPr>
        <w:t>dll</w:t>
      </w:r>
      <w:proofErr w:type="spellEnd"/>
      <w:r w:rsidRPr="00652C19">
        <w:t xml:space="preserve"> – </w:t>
      </w:r>
      <w:r>
        <w:t>библиотеки, необходимые для работы программы</w:t>
      </w:r>
    </w:p>
    <w:p w:rsidR="00652C19" w:rsidRDefault="00652C19" w:rsidP="00652C19">
      <w:pPr>
        <w:pStyle w:val="a3"/>
        <w:numPr>
          <w:ilvl w:val="2"/>
          <w:numId w:val="7"/>
        </w:numPr>
        <w:ind w:left="2268"/>
      </w:pPr>
      <w:proofErr w:type="spellStart"/>
      <w:r>
        <w:t>Rd.exe</w:t>
      </w:r>
      <w:proofErr w:type="spellEnd"/>
      <w:r>
        <w:t xml:space="preserve"> – непосредственно сама программа</w:t>
      </w:r>
    </w:p>
    <w:p w:rsidR="00652C19" w:rsidRDefault="00652C19" w:rsidP="00652C19">
      <w:pPr>
        <w:pStyle w:val="a3"/>
        <w:numPr>
          <w:ilvl w:val="2"/>
          <w:numId w:val="7"/>
        </w:numPr>
        <w:ind w:left="2268"/>
      </w:pPr>
      <w:r>
        <w:t>Table</w:t>
      </w:r>
      <w:r w:rsidRPr="00652C19">
        <w:t>1</w:t>
      </w:r>
      <w:r>
        <w:t>(</w:t>
      </w:r>
      <w:r w:rsidRPr="00652C19">
        <w:t>2,3).</w:t>
      </w:r>
      <w:proofErr w:type="spellStart"/>
      <w:r>
        <w:rPr>
          <w:lang w:val="en-US"/>
        </w:rPr>
        <w:t>dat</w:t>
      </w:r>
      <w:proofErr w:type="spellEnd"/>
      <w:r w:rsidRPr="00652C19">
        <w:t xml:space="preserve"> – </w:t>
      </w:r>
      <w:r>
        <w:t>файлы, необходимые для работы программы</w:t>
      </w:r>
    </w:p>
    <w:p w:rsidR="00652C19" w:rsidRPr="00652C19" w:rsidRDefault="00652C19" w:rsidP="00652C19">
      <w:pPr>
        <w:pStyle w:val="a3"/>
        <w:numPr>
          <w:ilvl w:val="2"/>
          <w:numId w:val="7"/>
        </w:numPr>
        <w:ind w:left="2268"/>
      </w:pPr>
      <w:r>
        <w:t>Справочные материалы. Точки (коэффициенты).</w:t>
      </w:r>
      <w:proofErr w:type="spellStart"/>
      <w:r>
        <w:t>csv</w:t>
      </w:r>
      <w:proofErr w:type="spellEnd"/>
      <w:r w:rsidRPr="00652C19">
        <w:t xml:space="preserve"> - </w:t>
      </w:r>
      <w:r>
        <w:t>файлы, необходимые для работы программы</w:t>
      </w:r>
    </w:p>
    <w:p w:rsidR="00072FD8" w:rsidRDefault="00652C19" w:rsidP="00072FD8">
      <w:pPr>
        <w:pStyle w:val="a3"/>
        <w:numPr>
          <w:ilvl w:val="2"/>
          <w:numId w:val="7"/>
        </w:numPr>
        <w:ind w:left="2268"/>
      </w:pPr>
      <w:proofErr w:type="spellStart"/>
      <w:r w:rsidRPr="00652C19">
        <w:rPr>
          <w:lang w:val="en-US"/>
        </w:rPr>
        <w:t>WampServer</w:t>
      </w:r>
      <w:proofErr w:type="spellEnd"/>
      <w:r w:rsidRPr="00652C19">
        <w:t>2.0</w:t>
      </w:r>
      <w:r w:rsidRPr="00652C19">
        <w:rPr>
          <w:lang w:val="en-US"/>
        </w:rPr>
        <w:t>c</w:t>
      </w:r>
      <w:r w:rsidRPr="00652C19">
        <w:t>.</w:t>
      </w:r>
      <w:r w:rsidRPr="00652C19">
        <w:rPr>
          <w:lang w:val="en-US"/>
        </w:rPr>
        <w:t>exe</w:t>
      </w:r>
      <w:r w:rsidRPr="00652C19">
        <w:t xml:space="preserve"> – </w:t>
      </w:r>
      <w:r>
        <w:t>сервер баз данных, необходимый для работы программы</w:t>
      </w:r>
    </w:p>
    <w:p w:rsidR="00072FD8" w:rsidRDefault="00072FD8" w:rsidP="00072FD8">
      <w:pPr>
        <w:pStyle w:val="a3"/>
        <w:ind w:left="2149" w:firstLine="0"/>
      </w:pPr>
    </w:p>
    <w:p w:rsidR="00072FD8" w:rsidRDefault="00072FD8" w:rsidP="00072FD8">
      <w:pPr>
        <w:ind w:left="707"/>
      </w:pPr>
      <w:r>
        <w:t>Для корректной работы ПО необходимо выполнить установку двух программ под номерами 1 и 6.</w:t>
      </w:r>
    </w:p>
    <w:p w:rsidR="00072FD8" w:rsidRDefault="00072FD8" w:rsidP="00072FD8">
      <w:pPr>
        <w:ind w:left="707"/>
      </w:pPr>
      <w:r>
        <w:t>Сначала устанавливается драйвер USB порта. Установка производится в автоматическом режиме, после успешного окончания установки появляется следующее окно:</w:t>
      </w:r>
    </w:p>
    <w:p w:rsidR="00072FD8" w:rsidRPr="00072FD8" w:rsidRDefault="00072FD8" w:rsidP="00072FD8">
      <w:pPr>
        <w:tabs>
          <w:tab w:val="left" w:pos="0"/>
        </w:tabs>
        <w:ind w:firstLine="0"/>
      </w:pPr>
      <w:r>
        <w:rPr>
          <w:noProof/>
          <w:lang w:eastAsia="ru-RU"/>
        </w:rPr>
        <w:drawing>
          <wp:inline distT="0" distB="0" distL="0" distR="0">
            <wp:extent cx="4914900" cy="24353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010" cy="24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D8" w:rsidRPr="00072FD8" w:rsidRDefault="00072FD8" w:rsidP="00072FD8">
      <w:r>
        <w:t>После нажатия клавиши ENTER окно закрывается.</w:t>
      </w:r>
    </w:p>
    <w:p w:rsidR="00072FD8" w:rsidRPr="00072FD8" w:rsidRDefault="00072FD8" w:rsidP="00072FD8"/>
    <w:p w:rsidR="00072FD8" w:rsidRDefault="00072FD8" w:rsidP="00072FD8">
      <w:r>
        <w:t xml:space="preserve">Далее необходимо произвести установку сервера баз данных </w:t>
      </w:r>
      <w:proofErr w:type="spellStart"/>
      <w:r>
        <w:t>WampServer</w:t>
      </w:r>
      <w:proofErr w:type="spellEnd"/>
      <w:r>
        <w:t>. Для этого после запуска программы:</w:t>
      </w:r>
    </w:p>
    <w:p w:rsidR="00072FD8" w:rsidRDefault="00072FD8" w:rsidP="00072FD8">
      <w:pPr>
        <w:ind w:firstLine="0"/>
      </w:pPr>
      <w:r w:rsidRPr="00072FD8">
        <w:t xml:space="preserve"> </w:t>
      </w:r>
    </w:p>
    <w:p w:rsidR="00072FD8" w:rsidRDefault="004617F5" w:rsidP="00072FD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-424815</wp:posOffset>
            </wp:positionV>
            <wp:extent cx="2771775" cy="1514475"/>
            <wp:effectExtent l="19050" t="0" r="9525" b="0"/>
            <wp:wrapTight wrapText="bothSides">
              <wp:wrapPolygon edited="0">
                <wp:start x="-148" y="0"/>
                <wp:lineTo x="-148" y="21464"/>
                <wp:lineTo x="21674" y="21464"/>
                <wp:lineTo x="21674" y="0"/>
                <wp:lineTo x="-14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FD8">
        <w:t>Ответить «Да» на вопрос программы-установщика</w:t>
      </w:r>
    </w:p>
    <w:p w:rsidR="004617F5" w:rsidRDefault="004617F5" w:rsidP="00072FD8"/>
    <w:p w:rsidR="004617F5" w:rsidRDefault="004617F5" w:rsidP="00072FD8"/>
    <w:p w:rsidR="004617F5" w:rsidRDefault="004617F5" w:rsidP="00072FD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-310515</wp:posOffset>
            </wp:positionV>
            <wp:extent cx="3352800" cy="2562225"/>
            <wp:effectExtent l="19050" t="0" r="0" b="0"/>
            <wp:wrapTight wrapText="bothSides">
              <wp:wrapPolygon edited="0">
                <wp:start x="-123" y="0"/>
                <wp:lineTo x="-123" y="21520"/>
                <wp:lineTo x="21600" y="21520"/>
                <wp:lineTo x="21600" y="0"/>
                <wp:lineTo x="-123" y="0"/>
              </wp:wrapPolygon>
            </wp:wrapTight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5" w:rsidRDefault="004617F5" w:rsidP="00072FD8"/>
    <w:p w:rsidR="00072FD8" w:rsidRDefault="00072FD8" w:rsidP="00072FD8">
      <w:pPr>
        <w:rPr>
          <w:lang w:val="en-US"/>
        </w:rPr>
      </w:pPr>
      <w:r>
        <w:t xml:space="preserve">Нажать </w:t>
      </w:r>
      <w:r w:rsidR="004617F5">
        <w:t>«</w:t>
      </w:r>
      <w:proofErr w:type="spellStart"/>
      <w:r>
        <w:t>Next</w:t>
      </w:r>
      <w:proofErr w:type="spellEnd"/>
      <w:r w:rsidR="004617F5">
        <w:t>»</w:t>
      </w:r>
    </w:p>
    <w:p w:rsidR="00072FD8" w:rsidRPr="00072FD8" w:rsidRDefault="00072FD8" w:rsidP="00072FD8">
      <w:pPr>
        <w:ind w:firstLine="0"/>
        <w:rPr>
          <w:lang w:val="en-US"/>
        </w:rPr>
      </w:pPr>
    </w:p>
    <w:p w:rsidR="004617F5" w:rsidRDefault="004617F5" w:rsidP="00072FD8"/>
    <w:p w:rsidR="004617F5" w:rsidRDefault="004617F5" w:rsidP="00072FD8"/>
    <w:p w:rsidR="004617F5" w:rsidRDefault="004617F5" w:rsidP="00072FD8"/>
    <w:p w:rsidR="004617F5" w:rsidRDefault="004617F5" w:rsidP="00072FD8"/>
    <w:p w:rsidR="004617F5" w:rsidRDefault="004E166A" w:rsidP="00072FD8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-3524250</wp:posOffset>
            </wp:positionH>
            <wp:positionV relativeFrom="paragraph">
              <wp:posOffset>148590</wp:posOffset>
            </wp:positionV>
            <wp:extent cx="3390900" cy="2590800"/>
            <wp:effectExtent l="19050" t="0" r="0" b="0"/>
            <wp:wrapTight wrapText="bothSides">
              <wp:wrapPolygon edited="0">
                <wp:start x="-121" y="0"/>
                <wp:lineTo x="-121" y="21441"/>
                <wp:lineTo x="21600" y="21441"/>
                <wp:lineTo x="21600" y="0"/>
                <wp:lineTo x="-12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5" w:rsidRDefault="004617F5" w:rsidP="00072FD8"/>
    <w:p w:rsidR="004617F5" w:rsidRDefault="004617F5" w:rsidP="00072FD8"/>
    <w:p w:rsidR="004617F5" w:rsidRDefault="004617F5" w:rsidP="00072FD8"/>
    <w:p w:rsidR="00072FD8" w:rsidRPr="004617F5" w:rsidRDefault="004617F5" w:rsidP="004617F5">
      <w:pPr>
        <w:tabs>
          <w:tab w:val="left" w:pos="2127"/>
        </w:tabs>
        <w:ind w:left="709" w:firstLine="0"/>
        <w:rPr>
          <w:lang w:val="en-US"/>
        </w:rPr>
      </w:pPr>
      <w:r>
        <w:t>Выбрать</w:t>
      </w:r>
      <w:r w:rsidRPr="004617F5">
        <w:rPr>
          <w:lang w:val="en-US"/>
        </w:rPr>
        <w:t xml:space="preserve"> </w:t>
      </w:r>
      <w:r>
        <w:t>пункт</w:t>
      </w:r>
      <w:r w:rsidRPr="004617F5">
        <w:rPr>
          <w:lang w:val="en-US"/>
        </w:rPr>
        <w:t xml:space="preserve"> «I accept the agreement»</w:t>
      </w:r>
      <w:r>
        <w:rPr>
          <w:lang w:val="en-US"/>
        </w:rPr>
        <w:t xml:space="preserve"> </w:t>
      </w:r>
      <w:r>
        <w:t>и</w:t>
      </w:r>
      <w:r w:rsidRPr="004617F5">
        <w:rPr>
          <w:lang w:val="en-US"/>
        </w:rPr>
        <w:t xml:space="preserve"> </w:t>
      </w:r>
      <w:r>
        <w:t>нажать</w:t>
      </w:r>
      <w:r w:rsidRPr="004617F5">
        <w:rPr>
          <w:lang w:val="en-US"/>
        </w:rPr>
        <w:t xml:space="preserve"> «</w:t>
      </w:r>
      <w:r>
        <w:rPr>
          <w:lang w:val="en-US"/>
        </w:rPr>
        <w:t>Next</w:t>
      </w:r>
      <w:r w:rsidRPr="004617F5">
        <w:rPr>
          <w:lang w:val="en-US"/>
        </w:rPr>
        <w:t>»</w:t>
      </w:r>
    </w:p>
    <w:p w:rsidR="00072FD8" w:rsidRPr="004617F5" w:rsidRDefault="00072FD8" w:rsidP="00072FD8">
      <w:pPr>
        <w:rPr>
          <w:lang w:val="en-US"/>
        </w:rPr>
      </w:pPr>
    </w:p>
    <w:p w:rsidR="004617F5" w:rsidRDefault="004617F5" w:rsidP="00E762FA"/>
    <w:p w:rsidR="004617F5" w:rsidRDefault="004617F5" w:rsidP="00E762FA"/>
    <w:p w:rsidR="004617F5" w:rsidRDefault="004E166A" w:rsidP="00E762FA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-3352165</wp:posOffset>
            </wp:positionH>
            <wp:positionV relativeFrom="paragraph">
              <wp:posOffset>224790</wp:posOffset>
            </wp:positionV>
            <wp:extent cx="3209925" cy="2457450"/>
            <wp:effectExtent l="19050" t="0" r="9525" b="0"/>
            <wp:wrapTight wrapText="bothSides">
              <wp:wrapPolygon edited="0">
                <wp:start x="-128" y="0"/>
                <wp:lineTo x="-128" y="21433"/>
                <wp:lineTo x="21664" y="21433"/>
                <wp:lineTo x="21664" y="0"/>
                <wp:lineTo x="-128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5" w:rsidRDefault="004617F5" w:rsidP="00E762FA"/>
    <w:p w:rsidR="004617F5" w:rsidRDefault="004617F5" w:rsidP="00E762FA"/>
    <w:p w:rsidR="004617F5" w:rsidRDefault="004617F5" w:rsidP="00E762FA"/>
    <w:p w:rsidR="004617F5" w:rsidRDefault="004617F5" w:rsidP="00E762FA"/>
    <w:p w:rsidR="00E762FA" w:rsidRDefault="004617F5" w:rsidP="004617F5">
      <w:pPr>
        <w:tabs>
          <w:tab w:val="left" w:pos="2127"/>
        </w:tabs>
        <w:ind w:left="709" w:firstLine="0"/>
      </w:pPr>
      <w:r>
        <w:t>Выбрать папку для установки программы</w:t>
      </w:r>
    </w:p>
    <w:p w:rsidR="004617F5" w:rsidRDefault="004617F5" w:rsidP="00E762FA"/>
    <w:p w:rsidR="004617F5" w:rsidRDefault="004617F5" w:rsidP="00E762FA"/>
    <w:p w:rsidR="004617F5" w:rsidRDefault="004617F5" w:rsidP="00E762FA"/>
    <w:p w:rsidR="004617F5" w:rsidRDefault="004E166A" w:rsidP="00E762FA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-3429000</wp:posOffset>
            </wp:positionH>
            <wp:positionV relativeFrom="paragraph">
              <wp:posOffset>465455</wp:posOffset>
            </wp:positionV>
            <wp:extent cx="3257550" cy="2495550"/>
            <wp:effectExtent l="19050" t="0" r="0" b="0"/>
            <wp:wrapTight wrapText="bothSides">
              <wp:wrapPolygon edited="0">
                <wp:start x="-126" y="0"/>
                <wp:lineTo x="-126" y="21435"/>
                <wp:lineTo x="21600" y="21435"/>
                <wp:lineTo x="21600" y="0"/>
                <wp:lineTo x="-126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5" w:rsidRDefault="004617F5" w:rsidP="00E762FA"/>
    <w:p w:rsidR="004617F5" w:rsidRDefault="004617F5" w:rsidP="00E762FA"/>
    <w:p w:rsidR="004617F5" w:rsidRDefault="004617F5" w:rsidP="00E762FA"/>
    <w:p w:rsidR="004617F5" w:rsidRPr="004617F5" w:rsidRDefault="004617F5" w:rsidP="00E762FA">
      <w:r>
        <w:t>Нажать «</w:t>
      </w:r>
      <w:r>
        <w:rPr>
          <w:lang w:val="en-US"/>
        </w:rPr>
        <w:t>Next</w:t>
      </w:r>
      <w:r>
        <w:t>»</w:t>
      </w:r>
    </w:p>
    <w:p w:rsidR="004617F5" w:rsidRDefault="004617F5" w:rsidP="00E762FA"/>
    <w:p w:rsidR="004617F5" w:rsidRDefault="004617F5" w:rsidP="00E762FA"/>
    <w:p w:rsidR="004617F5" w:rsidRDefault="004617F5" w:rsidP="00E762FA"/>
    <w:p w:rsidR="004617F5" w:rsidRDefault="004E166A" w:rsidP="00E762FA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-100965</wp:posOffset>
            </wp:positionV>
            <wp:extent cx="3293110" cy="2524125"/>
            <wp:effectExtent l="19050" t="0" r="2540" b="0"/>
            <wp:wrapTight wrapText="bothSides">
              <wp:wrapPolygon edited="0">
                <wp:start x="-125" y="0"/>
                <wp:lineTo x="-125" y="21518"/>
                <wp:lineTo x="21617" y="21518"/>
                <wp:lineTo x="21617" y="0"/>
                <wp:lineTo x="-125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5" w:rsidRDefault="004617F5" w:rsidP="00E762FA"/>
    <w:p w:rsidR="004617F5" w:rsidRDefault="004617F5" w:rsidP="00E762FA"/>
    <w:p w:rsidR="004617F5" w:rsidRDefault="004617F5" w:rsidP="00E762FA"/>
    <w:p w:rsidR="004617F5" w:rsidRDefault="004617F5" w:rsidP="00E762FA"/>
    <w:p w:rsidR="004617F5" w:rsidRPr="004617F5" w:rsidRDefault="004617F5" w:rsidP="00E762FA">
      <w:r>
        <w:t>А затем «</w:t>
      </w:r>
      <w:r>
        <w:rPr>
          <w:lang w:val="en-US"/>
        </w:rPr>
        <w:t>Install</w:t>
      </w:r>
      <w:r>
        <w:t>»</w:t>
      </w:r>
      <w:r w:rsidRPr="004617F5">
        <w:t xml:space="preserve">. </w:t>
      </w:r>
      <w:r>
        <w:t>После чего начинается процесс установки. По его окончании</w:t>
      </w:r>
    </w:p>
    <w:p w:rsidR="004617F5" w:rsidRDefault="004617F5" w:rsidP="00E762FA"/>
    <w:p w:rsidR="004617F5" w:rsidRDefault="004617F5" w:rsidP="00E762FA"/>
    <w:p w:rsidR="004617F5" w:rsidRDefault="004E166A" w:rsidP="00E762FA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-3444875</wp:posOffset>
            </wp:positionH>
            <wp:positionV relativeFrom="paragraph">
              <wp:posOffset>57150</wp:posOffset>
            </wp:positionV>
            <wp:extent cx="3347085" cy="2562225"/>
            <wp:effectExtent l="19050" t="0" r="5715" b="0"/>
            <wp:wrapTight wrapText="bothSides">
              <wp:wrapPolygon edited="0">
                <wp:start x="-123" y="0"/>
                <wp:lineTo x="-123" y="21520"/>
                <wp:lineTo x="21637" y="21520"/>
                <wp:lineTo x="21637" y="0"/>
                <wp:lineTo x="-123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5" w:rsidRDefault="004617F5" w:rsidP="00E762FA"/>
    <w:p w:rsidR="004617F5" w:rsidRDefault="004617F5" w:rsidP="00E762FA"/>
    <w:p w:rsidR="004617F5" w:rsidRDefault="004617F5" w:rsidP="00E762FA"/>
    <w:p w:rsidR="004617F5" w:rsidRDefault="004617F5" w:rsidP="00E762FA"/>
    <w:p w:rsidR="004617F5" w:rsidRPr="004617F5" w:rsidRDefault="004617F5" w:rsidP="004617F5">
      <w:pPr>
        <w:tabs>
          <w:tab w:val="center" w:pos="2882"/>
        </w:tabs>
      </w:pPr>
      <w:r>
        <w:t>Нажать «</w:t>
      </w:r>
      <w:r>
        <w:rPr>
          <w:lang w:val="en-US"/>
        </w:rPr>
        <w:t>Next</w:t>
      </w:r>
      <w:r>
        <w:t>»</w:t>
      </w:r>
      <w:r>
        <w:tab/>
        <w:t>а затем «</w:t>
      </w:r>
      <w:proofErr w:type="spellStart"/>
      <w:r>
        <w:t>Finish</w:t>
      </w:r>
      <w:proofErr w:type="spellEnd"/>
      <w:r>
        <w:t>»</w:t>
      </w:r>
    </w:p>
    <w:p w:rsidR="004617F5" w:rsidRDefault="004617F5" w:rsidP="00E762FA">
      <w:r>
        <w:t>При этом должна быть выбрана опция «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WampServer</w:t>
      </w:r>
      <w:proofErr w:type="spellEnd"/>
      <w:r>
        <w:t xml:space="preserve"> </w:t>
      </w:r>
      <w:proofErr w:type="spellStart"/>
      <w:r>
        <w:t>now</w:t>
      </w:r>
      <w:proofErr w:type="spellEnd"/>
      <w:r>
        <w:t>»</w:t>
      </w:r>
    </w:p>
    <w:p w:rsidR="004617F5" w:rsidRDefault="004617F5" w:rsidP="00E762FA"/>
    <w:p w:rsidR="004617F5" w:rsidRDefault="004617F5" w:rsidP="00E762FA"/>
    <w:p w:rsidR="004617F5" w:rsidRDefault="004617F5" w:rsidP="00E762FA"/>
    <w:p w:rsidR="004617F5" w:rsidRPr="00676BD2" w:rsidRDefault="00676BD2" w:rsidP="00E762FA">
      <w:r>
        <w:t xml:space="preserve">После этого в </w:t>
      </w:r>
      <w:proofErr w:type="spellStart"/>
      <w:r>
        <w:t>трее</w:t>
      </w:r>
      <w:proofErr w:type="spellEnd"/>
      <w:r>
        <w:t xml:space="preserve"> должна появиться иконка приложения</w:t>
      </w:r>
      <w:r w:rsidR="004C2628">
        <w:t xml:space="preserve"> в виде спидометра с белым фоном</w:t>
      </w:r>
      <w:r>
        <w:t>:</w:t>
      </w:r>
    </w:p>
    <w:p w:rsidR="004617F5" w:rsidRDefault="004C2628" w:rsidP="00E762FA">
      <w:r>
        <w:rPr>
          <w:noProof/>
          <w:lang w:eastAsia="ru-RU"/>
        </w:rPr>
        <w:drawing>
          <wp:inline distT="0" distB="0" distL="0" distR="0">
            <wp:extent cx="514350" cy="4095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28" w:rsidRDefault="004C2628" w:rsidP="004C2628">
      <w:r>
        <w:t xml:space="preserve">Примечания: </w:t>
      </w:r>
    </w:p>
    <w:p w:rsidR="004C2628" w:rsidRDefault="004C2628" w:rsidP="004C2628">
      <w:r>
        <w:t>1. Фон должен быть белым!</w:t>
      </w:r>
    </w:p>
    <w:p w:rsidR="004C2628" w:rsidRDefault="004C2628" w:rsidP="004C2628">
      <w:r>
        <w:t>2. На фоне не должно быть «замочка»</w:t>
      </w:r>
    </w:p>
    <w:p w:rsidR="004617F5" w:rsidRDefault="004C2628" w:rsidP="00E762FA">
      <w:r>
        <w:t xml:space="preserve">3. Если в системе установлена программа </w:t>
      </w:r>
      <w:proofErr w:type="spellStart"/>
      <w:r>
        <w:t>Skype</w:t>
      </w:r>
      <w:proofErr w:type="spellEnd"/>
      <w:r>
        <w:t>, то ей необходимо запретить пользоваться 80 портом.</w:t>
      </w:r>
    </w:p>
    <w:p w:rsidR="004C2628" w:rsidRDefault="004C2628" w:rsidP="00E762FA">
      <w:r>
        <w:t>Если ситуация выглядит следующим образом:</w:t>
      </w:r>
      <w:r w:rsidRPr="004C2628">
        <w:t xml:space="preserve"> </w:t>
      </w:r>
      <w:r>
        <w:rPr>
          <w:noProof/>
          <w:lang w:eastAsia="ru-RU"/>
        </w:rPr>
        <w:drawing>
          <wp:inline distT="0" distB="0" distL="0" distR="0">
            <wp:extent cx="514350" cy="4095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AE2">
        <w:t>, то необходимо левой кнопкой нажать на и иконке и выбрать пункт «</w:t>
      </w:r>
      <w:r w:rsidR="00476AE2">
        <w:rPr>
          <w:lang w:val="en-US"/>
        </w:rPr>
        <w:t>Put</w:t>
      </w:r>
      <w:r w:rsidR="00476AE2" w:rsidRPr="00476AE2">
        <w:t xml:space="preserve"> </w:t>
      </w:r>
      <w:r w:rsidR="00476AE2">
        <w:rPr>
          <w:lang w:val="en-US"/>
        </w:rPr>
        <w:t>Online</w:t>
      </w:r>
      <w:r w:rsidR="00476AE2">
        <w:t>»</w:t>
      </w:r>
    </w:p>
    <w:p w:rsidR="00476AE2" w:rsidRPr="00476AE2" w:rsidRDefault="00476AE2" w:rsidP="00E762FA">
      <w:r>
        <w:t>Также можно нажать на пункт «</w:t>
      </w:r>
      <w:r>
        <w:rPr>
          <w:lang w:val="en-US"/>
        </w:rPr>
        <w:t>Restart</w:t>
      </w:r>
      <w:r w:rsidRPr="00476AE2">
        <w:t xml:space="preserve"> </w:t>
      </w:r>
      <w:r>
        <w:rPr>
          <w:lang w:val="en-US"/>
        </w:rPr>
        <w:t>all</w:t>
      </w:r>
      <w:r w:rsidRPr="00476AE2">
        <w:t xml:space="preserve"> </w:t>
      </w:r>
      <w:r>
        <w:rPr>
          <w:lang w:val="en-US"/>
        </w:rPr>
        <w:t>services</w:t>
      </w:r>
      <w:r>
        <w:t>»</w:t>
      </w:r>
    </w:p>
    <w:p w:rsidR="004617F5" w:rsidRDefault="004617F5" w:rsidP="00E762FA"/>
    <w:p w:rsidR="004617F5" w:rsidRPr="00476AE2" w:rsidRDefault="00476AE2" w:rsidP="00E762FA">
      <w:r>
        <w:t xml:space="preserve">После этого можно запустить программу </w:t>
      </w:r>
      <w:proofErr w:type="spellStart"/>
      <w:r>
        <w:t>Rd.exe</w:t>
      </w:r>
      <w:proofErr w:type="spellEnd"/>
      <w:r w:rsidRPr="00476AE2">
        <w:t>.</w:t>
      </w:r>
    </w:p>
    <w:p w:rsidR="00476AE2" w:rsidRDefault="00476AE2" w:rsidP="00E762FA">
      <w:r>
        <w:lastRenderedPageBreak/>
        <w:t>Если все настроено правильно, то в нижней строке будет следующая картина:</w:t>
      </w:r>
    </w:p>
    <w:p w:rsidR="00476AE2" w:rsidRPr="00476AE2" w:rsidRDefault="00476AE2" w:rsidP="00476AE2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0470" cy="187325"/>
            <wp:effectExtent l="19050" t="0" r="5080" b="0"/>
            <wp:docPr id="6" name="Рисунок 5" descr="скр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7F5" w:rsidRPr="004617F5" w:rsidRDefault="00F07877" w:rsidP="00E762FA">
      <w:r>
        <w:t>Это означает, что программа соединилась с базой данных и прибором.</w:t>
      </w:r>
    </w:p>
    <w:p w:rsidR="004617F5" w:rsidRPr="004617F5" w:rsidRDefault="004617F5" w:rsidP="00E762FA"/>
    <w:p w:rsidR="00E22B6C" w:rsidRPr="00072FD8" w:rsidRDefault="00E22B6C" w:rsidP="000F7444">
      <w:pPr>
        <w:pStyle w:val="2"/>
        <w:numPr>
          <w:ilvl w:val="1"/>
          <w:numId w:val="1"/>
        </w:numPr>
        <w:rPr>
          <w:color w:val="auto"/>
          <w:sz w:val="28"/>
        </w:rPr>
      </w:pPr>
      <w:bookmarkStart w:id="7" w:name="_Toc216419950"/>
      <w:r w:rsidRPr="001614BA">
        <w:rPr>
          <w:color w:val="auto"/>
          <w:sz w:val="28"/>
        </w:rPr>
        <w:t>Настройка программного обеспечения</w:t>
      </w:r>
      <w:bookmarkEnd w:id="7"/>
    </w:p>
    <w:p w:rsidR="000F7444" w:rsidRDefault="007D5B7C" w:rsidP="00201707">
      <w:r>
        <w:t xml:space="preserve">После первого запуска программы ДО ПРОВЕДЕНИЯ ИЗМЕРЕНИЙ необходимо внести в базу данных точки и параметры, заданные по умолчанию. </w:t>
      </w:r>
    </w:p>
    <w:p w:rsidR="007D5B7C" w:rsidRDefault="007D5B7C" w:rsidP="00201707">
      <w:r>
        <w:t>Для этого в главном меню программы необходимо выбрать пункт «Администрирование», а затем «Точки»:</w:t>
      </w:r>
    </w:p>
    <w:p w:rsidR="007D5B7C" w:rsidRDefault="007D5B7C" w:rsidP="00B26B95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0470" cy="3333203"/>
            <wp:effectExtent l="19050" t="0" r="508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3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5" w:rsidRDefault="00B26B95" w:rsidP="00B26B95">
      <w:pPr>
        <w:ind w:firstLine="851"/>
      </w:pPr>
      <w:r>
        <w:t>После этого появится ПУСТАЯ таблица точек. Чтобы занести туда данные, необходимо нажать кнопку по умолчанию и согласиться с предупреждением программы.</w:t>
      </w:r>
    </w:p>
    <w:p w:rsidR="00B26B95" w:rsidRPr="00072FD8" w:rsidRDefault="00B26B95" w:rsidP="00B26B95">
      <w:pPr>
        <w:ind w:firstLine="851"/>
      </w:pPr>
      <w:r>
        <w:t>Такую же операцию необходимо провести и для таблиц Параметров.</w:t>
      </w:r>
    </w:p>
    <w:p w:rsidR="00E22B6C" w:rsidRPr="00072FD8" w:rsidRDefault="00E22B6C" w:rsidP="000F7444">
      <w:pPr>
        <w:pStyle w:val="2"/>
        <w:numPr>
          <w:ilvl w:val="1"/>
          <w:numId w:val="1"/>
        </w:numPr>
        <w:rPr>
          <w:color w:val="auto"/>
          <w:sz w:val="28"/>
        </w:rPr>
      </w:pPr>
      <w:bookmarkStart w:id="8" w:name="_Toc216419951"/>
      <w:r w:rsidRPr="001614BA">
        <w:rPr>
          <w:color w:val="auto"/>
          <w:sz w:val="28"/>
        </w:rPr>
        <w:t>Подготовка кожных покровов испытуемых</w:t>
      </w:r>
      <w:bookmarkEnd w:id="8"/>
    </w:p>
    <w:p w:rsidR="000F7444" w:rsidRPr="00072FD8" w:rsidRDefault="000F7444" w:rsidP="00201707"/>
    <w:p w:rsidR="00B71EAA" w:rsidRPr="00072FD8" w:rsidRDefault="00E22B6C" w:rsidP="000F7444">
      <w:pPr>
        <w:pStyle w:val="2"/>
        <w:numPr>
          <w:ilvl w:val="1"/>
          <w:numId w:val="1"/>
        </w:numPr>
        <w:rPr>
          <w:color w:val="auto"/>
          <w:sz w:val="28"/>
        </w:rPr>
      </w:pPr>
      <w:bookmarkStart w:id="9" w:name="_Toc216419952"/>
      <w:r w:rsidRPr="001614BA">
        <w:rPr>
          <w:color w:val="auto"/>
          <w:sz w:val="28"/>
        </w:rPr>
        <w:t>Заполнение паспортных данных испытуемых</w:t>
      </w:r>
      <w:bookmarkEnd w:id="9"/>
    </w:p>
    <w:p w:rsidR="000F7444" w:rsidRPr="00072FD8" w:rsidRDefault="000F7444" w:rsidP="00201707"/>
    <w:p w:rsidR="00B71EAA" w:rsidRPr="001614BA" w:rsidRDefault="00E22B6C" w:rsidP="000F7444">
      <w:pPr>
        <w:pStyle w:val="1"/>
        <w:rPr>
          <w:sz w:val="28"/>
        </w:rPr>
      </w:pPr>
      <w:bookmarkStart w:id="10" w:name="_Toc216419953"/>
      <w:r w:rsidRPr="001614BA">
        <w:rPr>
          <w:sz w:val="28"/>
        </w:rPr>
        <w:t>Методика измерительного тестирования и фиксации результатов</w:t>
      </w:r>
      <w:bookmarkEnd w:id="10"/>
    </w:p>
    <w:p w:rsidR="000F7444" w:rsidRPr="001614BA" w:rsidRDefault="000F7444" w:rsidP="00201707"/>
    <w:p w:rsidR="00B71EAA" w:rsidRPr="001614BA" w:rsidRDefault="00E22B6C" w:rsidP="000F7444">
      <w:pPr>
        <w:pStyle w:val="1"/>
        <w:rPr>
          <w:sz w:val="28"/>
        </w:rPr>
      </w:pPr>
      <w:bookmarkStart w:id="11" w:name="_Toc216419954"/>
      <w:r w:rsidRPr="001614BA">
        <w:rPr>
          <w:sz w:val="28"/>
        </w:rPr>
        <w:lastRenderedPageBreak/>
        <w:t>Нагрузочные тесты при выявлении скрытой патологии и определении биологического ресурса тестируемого организма</w:t>
      </w:r>
      <w:bookmarkEnd w:id="11"/>
    </w:p>
    <w:p w:rsidR="000F7444" w:rsidRPr="001614BA" w:rsidRDefault="000F7444" w:rsidP="00201707"/>
    <w:p w:rsidR="00E22B6C" w:rsidRPr="00780B32" w:rsidRDefault="00E22B6C" w:rsidP="000F7444">
      <w:pPr>
        <w:pStyle w:val="1"/>
        <w:rPr>
          <w:sz w:val="28"/>
        </w:rPr>
      </w:pPr>
      <w:bookmarkStart w:id="12" w:name="_Toc216419955"/>
      <w:r w:rsidRPr="001614BA">
        <w:rPr>
          <w:sz w:val="28"/>
        </w:rPr>
        <w:t>Диагностические модели и иллюстративные графики</w:t>
      </w:r>
      <w:bookmarkEnd w:id="12"/>
    </w:p>
    <w:p w:rsidR="000F7444" w:rsidRPr="00780B32" w:rsidRDefault="000F7444" w:rsidP="00201707"/>
    <w:p w:rsidR="00E22B6C" w:rsidRPr="001614BA" w:rsidRDefault="00E22B6C" w:rsidP="00B71EAA">
      <w:pPr>
        <w:pStyle w:val="1"/>
        <w:rPr>
          <w:sz w:val="28"/>
          <w:lang w:val="en-US"/>
        </w:rPr>
      </w:pPr>
      <w:bookmarkStart w:id="13" w:name="_Toc216419956"/>
      <w:r w:rsidRPr="001614BA">
        <w:rPr>
          <w:sz w:val="28"/>
        </w:rPr>
        <w:t>Выходные данные и их возможная интерпретация. Выводы</w:t>
      </w:r>
      <w:bookmarkEnd w:id="13"/>
    </w:p>
    <w:p w:rsidR="000F7444" w:rsidRPr="001614BA" w:rsidRDefault="000F7444" w:rsidP="00201707">
      <w:pPr>
        <w:rPr>
          <w:lang w:val="en-US"/>
        </w:rPr>
      </w:pPr>
    </w:p>
    <w:p w:rsidR="00E22B6C" w:rsidRPr="001614BA" w:rsidRDefault="00E22B6C" w:rsidP="00B71EAA">
      <w:pPr>
        <w:pStyle w:val="1"/>
        <w:rPr>
          <w:sz w:val="28"/>
          <w:lang w:val="en-US"/>
        </w:rPr>
      </w:pPr>
      <w:bookmarkStart w:id="14" w:name="_Toc216419957"/>
      <w:r w:rsidRPr="001614BA">
        <w:rPr>
          <w:sz w:val="28"/>
        </w:rPr>
        <w:t>Работа с базой данных</w:t>
      </w:r>
      <w:bookmarkEnd w:id="14"/>
    </w:p>
    <w:p w:rsidR="000F7444" w:rsidRPr="001614BA" w:rsidRDefault="000F7444" w:rsidP="00201707">
      <w:pPr>
        <w:rPr>
          <w:lang w:val="en-US"/>
        </w:rPr>
      </w:pPr>
    </w:p>
    <w:p w:rsidR="00E22B6C" w:rsidRPr="001614BA" w:rsidRDefault="00E22B6C" w:rsidP="00B71EAA">
      <w:pPr>
        <w:pStyle w:val="1"/>
        <w:rPr>
          <w:sz w:val="28"/>
          <w:lang w:val="en-US"/>
        </w:rPr>
      </w:pPr>
      <w:bookmarkStart w:id="15" w:name="_Toc216419958"/>
      <w:r w:rsidRPr="001614BA">
        <w:rPr>
          <w:sz w:val="28"/>
        </w:rPr>
        <w:t>Заключение</w:t>
      </w:r>
      <w:bookmarkEnd w:id="15"/>
    </w:p>
    <w:p w:rsidR="000F7444" w:rsidRPr="00201707" w:rsidRDefault="000F7444" w:rsidP="000F7444">
      <w:pPr>
        <w:rPr>
          <w:szCs w:val="24"/>
          <w:lang w:val="en-US"/>
        </w:rPr>
      </w:pPr>
    </w:p>
    <w:p w:rsidR="00201707" w:rsidRPr="00201707" w:rsidRDefault="00201707" w:rsidP="00201707">
      <w:pPr>
        <w:rPr>
          <w:lang w:val="en-US"/>
        </w:rPr>
      </w:pPr>
    </w:p>
    <w:p w:rsidR="00201707" w:rsidRPr="00201707" w:rsidRDefault="00201707" w:rsidP="000F7444">
      <w:pPr>
        <w:rPr>
          <w:szCs w:val="24"/>
          <w:lang w:val="en-US"/>
        </w:rPr>
      </w:pPr>
    </w:p>
    <w:p w:rsidR="00201707" w:rsidRPr="00201707" w:rsidRDefault="00201707" w:rsidP="000F7444">
      <w:pPr>
        <w:rPr>
          <w:szCs w:val="24"/>
          <w:lang w:val="en-US"/>
        </w:rPr>
      </w:pPr>
    </w:p>
    <w:p w:rsidR="00201707" w:rsidRDefault="00201707" w:rsidP="00201707">
      <w:pPr>
        <w:pStyle w:val="a3"/>
        <w:numPr>
          <w:ilvl w:val="0"/>
          <w:numId w:val="3"/>
        </w:numPr>
        <w:rPr>
          <w:szCs w:val="24"/>
        </w:rPr>
      </w:pPr>
      <w:r w:rsidRPr="00201707">
        <w:rPr>
          <w:szCs w:val="24"/>
        </w:rPr>
        <w:t xml:space="preserve">В паспортную часть </w:t>
      </w:r>
      <w:r w:rsidR="00D5732B">
        <w:rPr>
          <w:szCs w:val="24"/>
        </w:rPr>
        <w:t>при заполнении данных на каждого испытуемого при каждом цикле замеров должны быть введены: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ФИО полностью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Возраст (год, месяц, число, полных лет, время рождения опционально)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Пол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Место рождения. Город, село, область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Рост в </w:t>
      </w:r>
      <w:proofErr w:type="gramStart"/>
      <w:r>
        <w:rPr>
          <w:szCs w:val="24"/>
        </w:rPr>
        <w:t>см</w:t>
      </w:r>
      <w:proofErr w:type="gramEnd"/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Вес в </w:t>
      </w:r>
      <w:proofErr w:type="gramStart"/>
      <w:r>
        <w:rPr>
          <w:szCs w:val="24"/>
        </w:rPr>
        <w:t>кг</w:t>
      </w:r>
      <w:proofErr w:type="gramEnd"/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Дата и время тестирования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Место проведения измерений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 w:rsidRPr="00D5732B">
        <w:rPr>
          <w:szCs w:val="24"/>
        </w:rPr>
        <w:t xml:space="preserve">Объективные физиологические показатели (АД, ЧСС, </w:t>
      </w:r>
      <w:r>
        <w:rPr>
          <w:szCs w:val="24"/>
        </w:rPr>
        <w:t>ЧД и т.д.)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Субъективные характеристики испытуемого  (жалобы симптомы и т.д.)</w:t>
      </w:r>
    </w:p>
    <w:p w:rsidR="00D5732B" w:rsidRDefault="00D5732B" w:rsidP="00D5732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Необходимо предусмотреть возможность накопления базы данных на каждого пациента, возможность ручного управления: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lastRenderedPageBreak/>
        <w:t>Комбинировать в любом порядке для сравнения одного измерения с другим, с группой измерений, получение 2-х мерных графиков динамики измеренных параметров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Возможность сравнивания с применением базовых методов статистики  для выявления реакции на нагрузочные тесты разных видов и др.</w:t>
      </w:r>
    </w:p>
    <w:p w:rsidR="00D5732B" w:rsidRDefault="00D5732B" w:rsidP="00D5732B">
      <w:pPr>
        <w:pStyle w:val="a3"/>
        <w:numPr>
          <w:ilvl w:val="1"/>
          <w:numId w:val="3"/>
        </w:numPr>
        <w:rPr>
          <w:szCs w:val="24"/>
        </w:rPr>
      </w:pPr>
      <w:proofErr w:type="gramStart"/>
      <w:r>
        <w:rPr>
          <w:szCs w:val="24"/>
        </w:rPr>
        <w:t>Возможность группирования индивидуальных баз данных в групповые по произвольным критериям, в том числе по отдельным ТА и группам ТА</w:t>
      </w:r>
      <w:proofErr w:type="gramEnd"/>
    </w:p>
    <w:p w:rsidR="00D5732B" w:rsidRDefault="000F7F32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Разработать матричные статистики через корреляционные матрицы 24 ТА по 24 ТА для каждого испытуемого и для каждого профилю состояния, </w:t>
      </w:r>
    </w:p>
    <w:p w:rsidR="000F7F32" w:rsidRDefault="000F7F32" w:rsidP="00D5732B">
      <w:pPr>
        <w:pStyle w:val="a3"/>
        <w:numPr>
          <w:ilvl w:val="1"/>
          <w:numId w:val="3"/>
        </w:numPr>
        <w:rPr>
          <w:szCs w:val="24"/>
        </w:rPr>
      </w:pPr>
      <w:r>
        <w:rPr>
          <w:szCs w:val="24"/>
        </w:rPr>
        <w:t>Выявление динамики состояния через процедуру Z-преобразования Фишера с дискриминацией уровней достоверности ≥0,7 ≥0,8 ≥0,9</w:t>
      </w:r>
    </w:p>
    <w:p w:rsidR="000F7F32" w:rsidRDefault="000F7F32" w:rsidP="000F7F32">
      <w:pPr>
        <w:pStyle w:val="a3"/>
        <w:ind w:left="1789" w:firstLine="0"/>
        <w:rPr>
          <w:szCs w:val="24"/>
        </w:rPr>
      </w:pPr>
      <w:r>
        <w:rPr>
          <w:szCs w:val="24"/>
        </w:rPr>
        <w:t>(это как самостоятельная диагностическая методика)</w:t>
      </w:r>
    </w:p>
    <w:p w:rsidR="000F7F32" w:rsidRDefault="000F7F32" w:rsidP="000F7F32">
      <w:pPr>
        <w:pStyle w:val="a3"/>
        <w:numPr>
          <w:ilvl w:val="0"/>
          <w:numId w:val="3"/>
        </w:numPr>
        <w:rPr>
          <w:szCs w:val="24"/>
        </w:rPr>
      </w:pPr>
      <w:r w:rsidRPr="000F7F32">
        <w:rPr>
          <w:szCs w:val="24"/>
        </w:rPr>
        <w:t>Во всех диагностических моделях необходимо при использовании нагрузочных тестов показать те элементы (</w:t>
      </w:r>
      <w:r>
        <w:rPr>
          <w:szCs w:val="24"/>
        </w:rPr>
        <w:t>ТА</w:t>
      </w:r>
      <w:r w:rsidRPr="000F7F32">
        <w:rPr>
          <w:szCs w:val="24"/>
        </w:rPr>
        <w:t>)</w:t>
      </w:r>
      <w:r>
        <w:rPr>
          <w:szCs w:val="24"/>
        </w:rPr>
        <w:t xml:space="preserve">, которые не прореагировали никак, т.е. их показатели статистически не изменились, т.е. менее 10-12% от номинала. Это вероятнее всего патология, или деструктивное </w:t>
      </w:r>
      <w:proofErr w:type="spellStart"/>
      <w:r>
        <w:rPr>
          <w:szCs w:val="24"/>
        </w:rPr>
        <w:t>перрождение</w:t>
      </w:r>
      <w:proofErr w:type="spellEnd"/>
      <w:r>
        <w:rPr>
          <w:szCs w:val="24"/>
        </w:rPr>
        <w:t>, возможно онкология</w:t>
      </w:r>
      <w:proofErr w:type="gramStart"/>
      <w:r>
        <w:rPr>
          <w:szCs w:val="24"/>
        </w:rPr>
        <w:t xml:space="preserve">!. </w:t>
      </w:r>
      <w:proofErr w:type="gramEnd"/>
      <w:r>
        <w:rPr>
          <w:szCs w:val="24"/>
        </w:rPr>
        <w:t>Это надо как-то выделить может быть цветом, миганием и т.д.</w:t>
      </w:r>
    </w:p>
    <w:p w:rsidR="000F7F32" w:rsidRDefault="000F7F32" w:rsidP="000F7F32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Для диагностических моделей иллюстраций необходимо предусмотреть разные подходы: столбчатые графики на две стороны: </w:t>
      </w:r>
      <w:r>
        <w:rPr>
          <w:szCs w:val="24"/>
          <w:lang w:val="en-US"/>
        </w:rPr>
        <w:t>D</w:t>
      </w:r>
      <w:r w:rsidRPr="000F7F32">
        <w:rPr>
          <w:szCs w:val="24"/>
        </w:rPr>
        <w:t xml:space="preserve"> </w:t>
      </w:r>
      <w:r>
        <w:rPr>
          <w:szCs w:val="24"/>
        </w:rPr>
        <w:t>и S от средней величины, для изучения динамики могут быть сделаны 3-х мерными</w:t>
      </w:r>
    </w:p>
    <w:p w:rsidR="000F7F32" w:rsidRDefault="000F7F32" w:rsidP="000F7F32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Для оживления и лучшей презентабельности надо найти какие-то новые формы картинок, графиков, векторных, круговых, обязательно цвет!</w:t>
      </w:r>
    </w:p>
    <w:p w:rsidR="000F7F32" w:rsidRPr="000F7F32" w:rsidRDefault="000F7F32" w:rsidP="000F7F32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Учитывая что измеряется два параметра R и</w:t>
      </w:r>
      <w:proofErr w:type="gramStart"/>
      <w:r>
        <w:rPr>
          <w:szCs w:val="24"/>
        </w:rPr>
        <w:t xml:space="preserve"> С</w:t>
      </w:r>
      <w:proofErr w:type="gramEnd"/>
      <w:r>
        <w:rPr>
          <w:szCs w:val="24"/>
        </w:rPr>
        <w:t xml:space="preserve">, которые имеют разную физиологическую нагрузку, т.е. иллюстрируют разные процессы в живом организме, необходимо иметь возможность графического представления имеющейся или </w:t>
      </w:r>
      <w:proofErr w:type="spellStart"/>
      <w:r>
        <w:rPr>
          <w:szCs w:val="24"/>
        </w:rPr>
        <w:t>неимеющейся</w:t>
      </w:r>
      <w:proofErr w:type="spellEnd"/>
      <w:r>
        <w:rPr>
          <w:szCs w:val="24"/>
        </w:rPr>
        <w:t xml:space="preserve"> корреляции э их параметров. Может быть с элементами мультипликации.</w:t>
      </w:r>
    </w:p>
    <w:sectPr w:rsidR="000F7F32" w:rsidRPr="000F7F32" w:rsidSect="00C83375">
      <w:pgSz w:w="11907" w:h="16839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715"/>
    <w:multiLevelType w:val="hybridMultilevel"/>
    <w:tmpl w:val="F0B623A8"/>
    <w:lvl w:ilvl="0" w:tplc="97E265D4">
      <w:start w:val="1"/>
      <w:numFmt w:val="bullet"/>
      <w:lvlText w:val="-"/>
      <w:lvlJc w:val="left"/>
      <w:pPr>
        <w:ind w:left="210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>
    <w:nsid w:val="0FBA7A60"/>
    <w:multiLevelType w:val="hybridMultilevel"/>
    <w:tmpl w:val="87FC5BD8"/>
    <w:lvl w:ilvl="0" w:tplc="3DB0E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37E53"/>
    <w:multiLevelType w:val="hybridMultilevel"/>
    <w:tmpl w:val="11927604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>
    <w:nsid w:val="5444690E"/>
    <w:multiLevelType w:val="multilevel"/>
    <w:tmpl w:val="306276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8C00AD1"/>
    <w:multiLevelType w:val="multilevel"/>
    <w:tmpl w:val="306276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17A2DAE"/>
    <w:multiLevelType w:val="multilevel"/>
    <w:tmpl w:val="126AB58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EB94A74"/>
    <w:multiLevelType w:val="hybridMultilevel"/>
    <w:tmpl w:val="D82EE700"/>
    <w:lvl w:ilvl="0" w:tplc="417A43D6">
      <w:start w:val="2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514C4764">
      <w:start w:val="2"/>
      <w:numFmt w:val="decimal"/>
      <w:lvlText w:val="2.2.1.%2"/>
      <w:lvlJc w:val="left"/>
      <w:pPr>
        <w:ind w:left="2149" w:hanging="360"/>
      </w:pPr>
      <w:rPr>
        <w:rFonts w:hint="default"/>
      </w:rPr>
    </w:lvl>
    <w:lvl w:ilvl="2" w:tplc="6764F9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8D32A2"/>
    <w:rsid w:val="00004EF3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631D4"/>
    <w:rsid w:val="00064220"/>
    <w:rsid w:val="00065CD1"/>
    <w:rsid w:val="0006651B"/>
    <w:rsid w:val="00066E08"/>
    <w:rsid w:val="00072EDA"/>
    <w:rsid w:val="00072FD8"/>
    <w:rsid w:val="000735C2"/>
    <w:rsid w:val="0007401D"/>
    <w:rsid w:val="0008747C"/>
    <w:rsid w:val="000919C5"/>
    <w:rsid w:val="000A15EC"/>
    <w:rsid w:val="000A1DDF"/>
    <w:rsid w:val="000A1EC2"/>
    <w:rsid w:val="000A32A5"/>
    <w:rsid w:val="000A5296"/>
    <w:rsid w:val="000A6843"/>
    <w:rsid w:val="000B216E"/>
    <w:rsid w:val="000B593E"/>
    <w:rsid w:val="000C1054"/>
    <w:rsid w:val="000C3B05"/>
    <w:rsid w:val="000D0AC9"/>
    <w:rsid w:val="000D1671"/>
    <w:rsid w:val="000D6A52"/>
    <w:rsid w:val="000E36A6"/>
    <w:rsid w:val="000E3D0E"/>
    <w:rsid w:val="000F4A1B"/>
    <w:rsid w:val="000F7444"/>
    <w:rsid w:val="000F7F32"/>
    <w:rsid w:val="00106F9B"/>
    <w:rsid w:val="001113C1"/>
    <w:rsid w:val="00112664"/>
    <w:rsid w:val="001205F8"/>
    <w:rsid w:val="00123888"/>
    <w:rsid w:val="00130185"/>
    <w:rsid w:val="0013347F"/>
    <w:rsid w:val="00133CE8"/>
    <w:rsid w:val="00137A5A"/>
    <w:rsid w:val="00137CA1"/>
    <w:rsid w:val="001403F6"/>
    <w:rsid w:val="00143402"/>
    <w:rsid w:val="00151A37"/>
    <w:rsid w:val="00155F4F"/>
    <w:rsid w:val="00157F2C"/>
    <w:rsid w:val="001614BA"/>
    <w:rsid w:val="00161AAB"/>
    <w:rsid w:val="0016234C"/>
    <w:rsid w:val="001754C1"/>
    <w:rsid w:val="00175E83"/>
    <w:rsid w:val="001843D5"/>
    <w:rsid w:val="001858B1"/>
    <w:rsid w:val="001919C7"/>
    <w:rsid w:val="00195D97"/>
    <w:rsid w:val="00196501"/>
    <w:rsid w:val="001966AD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413D"/>
    <w:rsid w:val="001C4BC7"/>
    <w:rsid w:val="001C6524"/>
    <w:rsid w:val="001C76F8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1707"/>
    <w:rsid w:val="00203E31"/>
    <w:rsid w:val="00210E7A"/>
    <w:rsid w:val="00212598"/>
    <w:rsid w:val="00213839"/>
    <w:rsid w:val="0021402A"/>
    <w:rsid w:val="00214BCB"/>
    <w:rsid w:val="00215818"/>
    <w:rsid w:val="0021627B"/>
    <w:rsid w:val="00222E5E"/>
    <w:rsid w:val="00227C42"/>
    <w:rsid w:val="002318AF"/>
    <w:rsid w:val="002352FF"/>
    <w:rsid w:val="00235F53"/>
    <w:rsid w:val="00241E1B"/>
    <w:rsid w:val="00246C78"/>
    <w:rsid w:val="002510FC"/>
    <w:rsid w:val="00253390"/>
    <w:rsid w:val="00256F53"/>
    <w:rsid w:val="002658EB"/>
    <w:rsid w:val="00272087"/>
    <w:rsid w:val="0028429E"/>
    <w:rsid w:val="00285993"/>
    <w:rsid w:val="00286083"/>
    <w:rsid w:val="00286B5F"/>
    <w:rsid w:val="00287D0F"/>
    <w:rsid w:val="00290D56"/>
    <w:rsid w:val="00291B4C"/>
    <w:rsid w:val="002A49B4"/>
    <w:rsid w:val="002A4A02"/>
    <w:rsid w:val="002A7A02"/>
    <w:rsid w:val="002B124A"/>
    <w:rsid w:val="002B1DEC"/>
    <w:rsid w:val="002B23A9"/>
    <w:rsid w:val="002B3ECF"/>
    <w:rsid w:val="002B58C4"/>
    <w:rsid w:val="002C1BEF"/>
    <w:rsid w:val="002C26C2"/>
    <w:rsid w:val="002C2B6F"/>
    <w:rsid w:val="002C6C93"/>
    <w:rsid w:val="002C7101"/>
    <w:rsid w:val="002D02CC"/>
    <w:rsid w:val="002D1BB8"/>
    <w:rsid w:val="002D44CC"/>
    <w:rsid w:val="002D54F9"/>
    <w:rsid w:val="002E2C52"/>
    <w:rsid w:val="002E445D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7A34"/>
    <w:rsid w:val="003305CD"/>
    <w:rsid w:val="003415B7"/>
    <w:rsid w:val="0034243A"/>
    <w:rsid w:val="003429EC"/>
    <w:rsid w:val="00343648"/>
    <w:rsid w:val="0034398B"/>
    <w:rsid w:val="0034727E"/>
    <w:rsid w:val="0035076E"/>
    <w:rsid w:val="00354F2C"/>
    <w:rsid w:val="003601F0"/>
    <w:rsid w:val="00361F6D"/>
    <w:rsid w:val="00364106"/>
    <w:rsid w:val="00371C75"/>
    <w:rsid w:val="00374086"/>
    <w:rsid w:val="003740B4"/>
    <w:rsid w:val="003801AA"/>
    <w:rsid w:val="0038096F"/>
    <w:rsid w:val="003815B8"/>
    <w:rsid w:val="003830C1"/>
    <w:rsid w:val="0038492E"/>
    <w:rsid w:val="00386A50"/>
    <w:rsid w:val="003916B1"/>
    <w:rsid w:val="00392744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17F5"/>
    <w:rsid w:val="00462B05"/>
    <w:rsid w:val="00465AFF"/>
    <w:rsid w:val="004666CC"/>
    <w:rsid w:val="004675A8"/>
    <w:rsid w:val="0047330E"/>
    <w:rsid w:val="004749B2"/>
    <w:rsid w:val="004752DB"/>
    <w:rsid w:val="00476A6B"/>
    <w:rsid w:val="00476AE2"/>
    <w:rsid w:val="00482176"/>
    <w:rsid w:val="004825BC"/>
    <w:rsid w:val="004826AD"/>
    <w:rsid w:val="00482B34"/>
    <w:rsid w:val="004840E2"/>
    <w:rsid w:val="0048697C"/>
    <w:rsid w:val="0049056C"/>
    <w:rsid w:val="00491B1F"/>
    <w:rsid w:val="00493C5A"/>
    <w:rsid w:val="00494D14"/>
    <w:rsid w:val="00495507"/>
    <w:rsid w:val="00495A54"/>
    <w:rsid w:val="004A347C"/>
    <w:rsid w:val="004A4E51"/>
    <w:rsid w:val="004B01B1"/>
    <w:rsid w:val="004B07F5"/>
    <w:rsid w:val="004B73A6"/>
    <w:rsid w:val="004C2628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166A"/>
    <w:rsid w:val="004E23EB"/>
    <w:rsid w:val="004E5242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3BF5"/>
    <w:rsid w:val="005F3E82"/>
    <w:rsid w:val="00600B42"/>
    <w:rsid w:val="006046D4"/>
    <w:rsid w:val="00605B1F"/>
    <w:rsid w:val="00605EBE"/>
    <w:rsid w:val="00610617"/>
    <w:rsid w:val="00612677"/>
    <w:rsid w:val="00615C5A"/>
    <w:rsid w:val="006173E5"/>
    <w:rsid w:val="006217C1"/>
    <w:rsid w:val="00622B70"/>
    <w:rsid w:val="006242EC"/>
    <w:rsid w:val="0063154C"/>
    <w:rsid w:val="00632C19"/>
    <w:rsid w:val="00633547"/>
    <w:rsid w:val="00633C6E"/>
    <w:rsid w:val="00635AB4"/>
    <w:rsid w:val="00642BB8"/>
    <w:rsid w:val="00643985"/>
    <w:rsid w:val="0064411F"/>
    <w:rsid w:val="00652C19"/>
    <w:rsid w:val="00653649"/>
    <w:rsid w:val="00657AC9"/>
    <w:rsid w:val="0066466D"/>
    <w:rsid w:val="00670570"/>
    <w:rsid w:val="006724B6"/>
    <w:rsid w:val="00673FB8"/>
    <w:rsid w:val="00676BD2"/>
    <w:rsid w:val="006772A7"/>
    <w:rsid w:val="0068282C"/>
    <w:rsid w:val="006837E2"/>
    <w:rsid w:val="00690450"/>
    <w:rsid w:val="00690F8C"/>
    <w:rsid w:val="00693B3C"/>
    <w:rsid w:val="006A1C96"/>
    <w:rsid w:val="006A277D"/>
    <w:rsid w:val="006A3BAE"/>
    <w:rsid w:val="006B0CAE"/>
    <w:rsid w:val="006B3AB8"/>
    <w:rsid w:val="006B5E14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70AA"/>
    <w:rsid w:val="00777A86"/>
    <w:rsid w:val="00780377"/>
    <w:rsid w:val="00780665"/>
    <w:rsid w:val="00780B32"/>
    <w:rsid w:val="0078346D"/>
    <w:rsid w:val="00793DB4"/>
    <w:rsid w:val="007948B9"/>
    <w:rsid w:val="00794F5E"/>
    <w:rsid w:val="007A0402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D5B7C"/>
    <w:rsid w:val="007E0DD2"/>
    <w:rsid w:val="007E4C0C"/>
    <w:rsid w:val="007E5708"/>
    <w:rsid w:val="007E6FE6"/>
    <w:rsid w:val="007F3C38"/>
    <w:rsid w:val="007F4330"/>
    <w:rsid w:val="007F78DF"/>
    <w:rsid w:val="007F7D3F"/>
    <w:rsid w:val="00800414"/>
    <w:rsid w:val="00802A1F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C290B"/>
    <w:rsid w:val="008C3C4A"/>
    <w:rsid w:val="008C43A9"/>
    <w:rsid w:val="008D1202"/>
    <w:rsid w:val="008D2501"/>
    <w:rsid w:val="008D2731"/>
    <w:rsid w:val="008D32A2"/>
    <w:rsid w:val="008D3EB4"/>
    <w:rsid w:val="008E30F2"/>
    <w:rsid w:val="008F1BF2"/>
    <w:rsid w:val="008F1CD7"/>
    <w:rsid w:val="008F2C99"/>
    <w:rsid w:val="008F7E0D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62489"/>
    <w:rsid w:val="009757DD"/>
    <w:rsid w:val="00981E49"/>
    <w:rsid w:val="009821EB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A002F3"/>
    <w:rsid w:val="00A03A4B"/>
    <w:rsid w:val="00A0571E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2D4F"/>
    <w:rsid w:val="00A72FF2"/>
    <w:rsid w:val="00A73DF3"/>
    <w:rsid w:val="00A7707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26B95"/>
    <w:rsid w:val="00B368A0"/>
    <w:rsid w:val="00B406DF"/>
    <w:rsid w:val="00B4101F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1EAA"/>
    <w:rsid w:val="00B732B8"/>
    <w:rsid w:val="00B73A7B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781"/>
    <w:rsid w:val="00BA3AA4"/>
    <w:rsid w:val="00BB2AFD"/>
    <w:rsid w:val="00BB2E5D"/>
    <w:rsid w:val="00BB548D"/>
    <w:rsid w:val="00BB734C"/>
    <w:rsid w:val="00BC11E7"/>
    <w:rsid w:val="00BC235F"/>
    <w:rsid w:val="00BC3870"/>
    <w:rsid w:val="00BC4F83"/>
    <w:rsid w:val="00BC655E"/>
    <w:rsid w:val="00BD1937"/>
    <w:rsid w:val="00BD50BE"/>
    <w:rsid w:val="00BE3A1D"/>
    <w:rsid w:val="00BE4357"/>
    <w:rsid w:val="00BF38BC"/>
    <w:rsid w:val="00BF55DE"/>
    <w:rsid w:val="00BF778A"/>
    <w:rsid w:val="00C01D95"/>
    <w:rsid w:val="00C03E99"/>
    <w:rsid w:val="00C05626"/>
    <w:rsid w:val="00C13A9A"/>
    <w:rsid w:val="00C15988"/>
    <w:rsid w:val="00C2216F"/>
    <w:rsid w:val="00C252E6"/>
    <w:rsid w:val="00C263C8"/>
    <w:rsid w:val="00C31217"/>
    <w:rsid w:val="00C32AA2"/>
    <w:rsid w:val="00C32DAB"/>
    <w:rsid w:val="00C3618B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70F98"/>
    <w:rsid w:val="00C7111C"/>
    <w:rsid w:val="00C720A7"/>
    <w:rsid w:val="00C72F0F"/>
    <w:rsid w:val="00C73593"/>
    <w:rsid w:val="00C74734"/>
    <w:rsid w:val="00C747CF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DEC"/>
    <w:rsid w:val="00CB4F23"/>
    <w:rsid w:val="00CB698A"/>
    <w:rsid w:val="00CC129B"/>
    <w:rsid w:val="00CC1843"/>
    <w:rsid w:val="00CC51EC"/>
    <w:rsid w:val="00CD369E"/>
    <w:rsid w:val="00CD3D7D"/>
    <w:rsid w:val="00CE3E83"/>
    <w:rsid w:val="00CE5F5B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20878"/>
    <w:rsid w:val="00D20B66"/>
    <w:rsid w:val="00D21288"/>
    <w:rsid w:val="00D22858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5732B"/>
    <w:rsid w:val="00D573DB"/>
    <w:rsid w:val="00D64161"/>
    <w:rsid w:val="00D6559A"/>
    <w:rsid w:val="00D656D3"/>
    <w:rsid w:val="00D66ADF"/>
    <w:rsid w:val="00D7147D"/>
    <w:rsid w:val="00D757F3"/>
    <w:rsid w:val="00D76733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3CA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2B6C"/>
    <w:rsid w:val="00E2383B"/>
    <w:rsid w:val="00E26776"/>
    <w:rsid w:val="00E26792"/>
    <w:rsid w:val="00E301FE"/>
    <w:rsid w:val="00E338F6"/>
    <w:rsid w:val="00E3540F"/>
    <w:rsid w:val="00E35D04"/>
    <w:rsid w:val="00E379D7"/>
    <w:rsid w:val="00E42C90"/>
    <w:rsid w:val="00E45BC8"/>
    <w:rsid w:val="00E46ACE"/>
    <w:rsid w:val="00E5084E"/>
    <w:rsid w:val="00E52EDE"/>
    <w:rsid w:val="00E56BAA"/>
    <w:rsid w:val="00E56CDC"/>
    <w:rsid w:val="00E6518E"/>
    <w:rsid w:val="00E66EAB"/>
    <w:rsid w:val="00E758DD"/>
    <w:rsid w:val="00E762FA"/>
    <w:rsid w:val="00E76B46"/>
    <w:rsid w:val="00E85917"/>
    <w:rsid w:val="00E859C9"/>
    <w:rsid w:val="00E907EF"/>
    <w:rsid w:val="00E92510"/>
    <w:rsid w:val="00E92764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6C31"/>
    <w:rsid w:val="00EE04C3"/>
    <w:rsid w:val="00EE0E16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07877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7FDC"/>
    <w:rsid w:val="00F31958"/>
    <w:rsid w:val="00F32387"/>
    <w:rsid w:val="00F33A1C"/>
    <w:rsid w:val="00F365D1"/>
    <w:rsid w:val="00F37671"/>
    <w:rsid w:val="00F412DF"/>
    <w:rsid w:val="00F46127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76B"/>
    <w:rsid w:val="00FB5BB0"/>
    <w:rsid w:val="00FB6BF2"/>
    <w:rsid w:val="00FB7889"/>
    <w:rsid w:val="00FC4655"/>
    <w:rsid w:val="00FC4859"/>
    <w:rsid w:val="00FC7E54"/>
    <w:rsid w:val="00FD3383"/>
    <w:rsid w:val="00FD6ABB"/>
    <w:rsid w:val="00FD7EDC"/>
    <w:rsid w:val="00FE0D7C"/>
    <w:rsid w:val="00FE3A67"/>
    <w:rsid w:val="00FE404D"/>
    <w:rsid w:val="00FE575B"/>
    <w:rsid w:val="00FE5CE0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07"/>
    <w:pPr>
      <w:spacing w:line="360" w:lineRule="auto"/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1EAA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AA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22B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1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612677"/>
    <w:pPr>
      <w:numPr>
        <w:numId w:val="0"/>
      </w:numPr>
      <w:spacing w:line="276" w:lineRule="auto"/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1267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12677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6126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2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677"/>
    <w:rPr>
      <w:rFonts w:ascii="Tahoma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0F7F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63C9-8E6A-4011-918E-22B6C7A8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306</TotalTime>
  <Pages>10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20</cp:revision>
  <dcterms:created xsi:type="dcterms:W3CDTF">2008-12-07T10:14:00Z</dcterms:created>
  <dcterms:modified xsi:type="dcterms:W3CDTF">2008-12-08T09:38:00Z</dcterms:modified>
</cp:coreProperties>
</file>